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429D2" w14:textId="77777777" w:rsidR="00C42CEA" w:rsidRDefault="00C42CEA" w:rsidP="00C42CEA">
      <w:pPr>
        <w:rPr>
          <w:b/>
          <w:sz w:val="28"/>
          <w:szCs w:val="28"/>
        </w:rPr>
      </w:pPr>
      <w:r w:rsidRPr="00C02EB1">
        <w:rPr>
          <w:b/>
          <w:sz w:val="28"/>
          <w:szCs w:val="28"/>
        </w:rPr>
        <w:t xml:space="preserve">ANNEX </w:t>
      </w:r>
      <w:r w:rsidR="00180EC1">
        <w:rPr>
          <w:b/>
          <w:sz w:val="28"/>
          <w:szCs w:val="28"/>
        </w:rPr>
        <w:t>SUP</w:t>
      </w:r>
      <w:r w:rsidRPr="00C02EB1">
        <w:rPr>
          <w:b/>
          <w:sz w:val="28"/>
          <w:szCs w:val="28"/>
        </w:rPr>
        <w:t xml:space="preserve"> </w:t>
      </w:r>
      <w:r w:rsidR="00D96FA8">
        <w:rPr>
          <w:b/>
          <w:sz w:val="28"/>
          <w:szCs w:val="28"/>
        </w:rPr>
        <w:t>9</w:t>
      </w:r>
      <w:r w:rsidRPr="00C02EB1">
        <w:rPr>
          <w:b/>
          <w:sz w:val="28"/>
          <w:szCs w:val="28"/>
        </w:rPr>
        <w:t xml:space="preserve">: </w:t>
      </w:r>
      <w:r w:rsidR="00D96FA8">
        <w:rPr>
          <w:b/>
          <w:sz w:val="28"/>
          <w:szCs w:val="28"/>
        </w:rPr>
        <w:t xml:space="preserve">Guidelines on </w:t>
      </w:r>
      <w:r w:rsidRPr="00C02EB1">
        <w:rPr>
          <w:b/>
          <w:sz w:val="28"/>
          <w:szCs w:val="28"/>
        </w:rPr>
        <w:t>Transportation</w:t>
      </w:r>
      <w:r w:rsidR="00D96FA8">
        <w:rPr>
          <w:b/>
          <w:sz w:val="28"/>
          <w:szCs w:val="28"/>
        </w:rPr>
        <w:t xml:space="preserve"> and Storage</w:t>
      </w:r>
    </w:p>
    <w:p w14:paraId="085429D3" w14:textId="77777777" w:rsidR="00D96FA8" w:rsidRDefault="00D96FA8" w:rsidP="00C42CEA"/>
    <w:p w14:paraId="085429D4" w14:textId="77777777" w:rsidR="00C42CEA" w:rsidRPr="003A1475" w:rsidRDefault="00C42CEA" w:rsidP="00C42CEA">
      <w:pPr>
        <w:rPr>
          <w:sz w:val="20"/>
          <w:szCs w:val="20"/>
        </w:rPr>
      </w:pPr>
      <w:r w:rsidRPr="003A1475">
        <w:rPr>
          <w:sz w:val="20"/>
          <w:szCs w:val="20"/>
        </w:rPr>
        <w:t>This Annex provides basic information on common terms and definitions related to the transport of goods.</w:t>
      </w:r>
    </w:p>
    <w:p w14:paraId="085429D5" w14:textId="77777777" w:rsidR="00C42CEA" w:rsidRDefault="00C42CEA" w:rsidP="00C42CEA"/>
    <w:p w14:paraId="085429D6" w14:textId="77777777" w:rsidR="00C42CEA" w:rsidRDefault="00C42CEA" w:rsidP="00C42CEA"/>
    <w:p w14:paraId="085429D7" w14:textId="77777777" w:rsidR="00C42CEA" w:rsidRPr="008D08C5" w:rsidRDefault="00C42CEA" w:rsidP="00C42CEA">
      <w:pPr>
        <w:rPr>
          <w:b/>
          <w:bCs/>
          <w:sz w:val="22"/>
        </w:rPr>
      </w:pPr>
      <w:bookmarkStart w:id="0" w:name="_Toc251669723"/>
      <w:r w:rsidRPr="008D08C5">
        <w:rPr>
          <w:b/>
          <w:bCs/>
          <w:sz w:val="22"/>
        </w:rPr>
        <w:t>Considerations before Deciding on Mode of Transport</w:t>
      </w:r>
      <w:bookmarkEnd w:id="0"/>
    </w:p>
    <w:p w14:paraId="085429D8" w14:textId="77777777" w:rsidR="00C42CEA" w:rsidRDefault="00C42CEA" w:rsidP="00C42CEA">
      <w:pPr>
        <w:rPr>
          <w:b/>
        </w:rPr>
      </w:pPr>
    </w:p>
    <w:p w14:paraId="085429D9" w14:textId="77777777" w:rsidR="00C42CEA" w:rsidRPr="008D08C5" w:rsidRDefault="00C42CEA" w:rsidP="00C42CEA">
      <w:pPr>
        <w:rPr>
          <w:b/>
        </w:rPr>
      </w:pPr>
      <w:r w:rsidRPr="008D08C5">
        <w:rPr>
          <w:b/>
        </w:rPr>
        <w:t xml:space="preserve">Type of goods </w:t>
      </w:r>
    </w:p>
    <w:p w14:paraId="085429DA" w14:textId="77777777" w:rsidR="00C42CEA" w:rsidRPr="003A1475" w:rsidRDefault="00C42CEA" w:rsidP="00C42CEA">
      <w:pPr>
        <w:rPr>
          <w:sz w:val="20"/>
          <w:szCs w:val="20"/>
        </w:rPr>
      </w:pPr>
      <w:r w:rsidRPr="003A1475">
        <w:rPr>
          <w:sz w:val="20"/>
          <w:szCs w:val="20"/>
        </w:rPr>
        <w:t xml:space="preserve">Some goods require a short transport time due to limited shelf life, some are temperature sensitive and need refrigerated transport, and some goods may be classified as dangerous goods and special rules apply. </w:t>
      </w:r>
    </w:p>
    <w:p w14:paraId="085429DB" w14:textId="77777777" w:rsidR="00C42CEA" w:rsidRPr="003A1475" w:rsidRDefault="00C42CEA" w:rsidP="00C42CEA">
      <w:pPr>
        <w:rPr>
          <w:sz w:val="20"/>
          <w:szCs w:val="20"/>
        </w:rPr>
      </w:pPr>
    </w:p>
    <w:p w14:paraId="085429DC" w14:textId="77777777" w:rsidR="00C42CEA" w:rsidRPr="003A1475" w:rsidRDefault="00C42CEA" w:rsidP="00C42CEA">
      <w:pPr>
        <w:rPr>
          <w:b/>
          <w:sz w:val="20"/>
          <w:szCs w:val="20"/>
        </w:rPr>
      </w:pPr>
      <w:r w:rsidRPr="003A1475">
        <w:rPr>
          <w:b/>
          <w:sz w:val="20"/>
          <w:szCs w:val="20"/>
        </w:rPr>
        <w:t xml:space="preserve">Different modes of transport  </w:t>
      </w:r>
    </w:p>
    <w:p w14:paraId="085429DD" w14:textId="633DFFF4" w:rsidR="00C42CEA" w:rsidRPr="003A1475" w:rsidRDefault="00C42CEA" w:rsidP="00C42CEA">
      <w:pPr>
        <w:rPr>
          <w:sz w:val="20"/>
          <w:szCs w:val="20"/>
        </w:rPr>
      </w:pPr>
      <w:r w:rsidRPr="003A1475">
        <w:rPr>
          <w:sz w:val="20"/>
          <w:szCs w:val="20"/>
        </w:rPr>
        <w:t xml:space="preserve">As described above the type of goods may limit the options you have when deciding on the mode of transport. If the options are not limited calculate </w:t>
      </w:r>
      <w:r w:rsidR="00223259">
        <w:rPr>
          <w:sz w:val="20"/>
          <w:szCs w:val="20"/>
        </w:rPr>
        <w:t xml:space="preserve">and </w:t>
      </w:r>
      <w:r w:rsidRPr="003A1475">
        <w:rPr>
          <w:sz w:val="20"/>
          <w:szCs w:val="20"/>
        </w:rPr>
        <w:t xml:space="preserve">consider the transport time and costs for each mode of transport. Also consider the route of the shipment. Some sea ports are often congested and the goods may be delayed for several weeks. Goods often need to transit other countries before reaching the destination. Be aware of delays at transit points and be aware of the documentation required at the transit points. </w:t>
      </w:r>
    </w:p>
    <w:p w14:paraId="085429DE" w14:textId="77777777" w:rsidR="00C42CEA" w:rsidRPr="003A1475" w:rsidRDefault="00C42CEA" w:rsidP="00C42CEA">
      <w:pPr>
        <w:rPr>
          <w:sz w:val="20"/>
          <w:szCs w:val="20"/>
        </w:rPr>
      </w:pPr>
    </w:p>
    <w:p w14:paraId="085429DF" w14:textId="17CC4A78" w:rsidR="00C42CEA" w:rsidRPr="003A1475" w:rsidRDefault="008D55F2" w:rsidP="00C42CEA">
      <w:pPr>
        <w:rPr>
          <w:b/>
          <w:sz w:val="20"/>
          <w:szCs w:val="20"/>
        </w:rPr>
      </w:pPr>
      <w:r>
        <w:rPr>
          <w:b/>
          <w:sz w:val="20"/>
          <w:szCs w:val="20"/>
        </w:rPr>
        <w:t>Pre-</w:t>
      </w:r>
      <w:r w:rsidR="00C42CEA" w:rsidRPr="003A1475">
        <w:rPr>
          <w:b/>
          <w:sz w:val="20"/>
          <w:szCs w:val="20"/>
        </w:rPr>
        <w:t xml:space="preserve">shipment inspections </w:t>
      </w:r>
    </w:p>
    <w:p w14:paraId="085429E0" w14:textId="2460AD23" w:rsidR="00C42CEA" w:rsidRPr="003A1475" w:rsidRDefault="00C42CEA" w:rsidP="00C42CEA">
      <w:pPr>
        <w:rPr>
          <w:sz w:val="20"/>
          <w:szCs w:val="20"/>
        </w:rPr>
      </w:pPr>
      <w:r w:rsidRPr="003A1475">
        <w:rPr>
          <w:sz w:val="20"/>
          <w:szCs w:val="20"/>
        </w:rPr>
        <w:t>In some countries</w:t>
      </w:r>
      <w:r w:rsidR="008D55F2">
        <w:rPr>
          <w:sz w:val="20"/>
          <w:szCs w:val="20"/>
        </w:rPr>
        <w:t xml:space="preserve">, </w:t>
      </w:r>
      <w:r w:rsidRPr="003A1475">
        <w:rPr>
          <w:sz w:val="20"/>
          <w:szCs w:val="20"/>
        </w:rPr>
        <w:t xml:space="preserve">the government requires that all goods have been inspected by an international inspections company prior to shipment. </w:t>
      </w:r>
    </w:p>
    <w:p w14:paraId="085429E1" w14:textId="77777777" w:rsidR="00C42CEA" w:rsidRPr="003A1475" w:rsidRDefault="00C42CEA" w:rsidP="00C42CEA">
      <w:pPr>
        <w:rPr>
          <w:sz w:val="20"/>
          <w:szCs w:val="20"/>
        </w:rPr>
      </w:pPr>
    </w:p>
    <w:p w14:paraId="085429E2" w14:textId="77777777" w:rsidR="00C42CEA" w:rsidRPr="003A1475" w:rsidRDefault="00C42CEA" w:rsidP="00C42CEA">
      <w:pPr>
        <w:rPr>
          <w:b/>
          <w:sz w:val="20"/>
          <w:szCs w:val="20"/>
        </w:rPr>
      </w:pPr>
      <w:r w:rsidRPr="003A1475">
        <w:rPr>
          <w:b/>
          <w:sz w:val="20"/>
          <w:szCs w:val="20"/>
        </w:rPr>
        <w:t xml:space="preserve">Transport insurance  </w:t>
      </w:r>
    </w:p>
    <w:p w14:paraId="085429E3" w14:textId="33E6E753" w:rsidR="00C42CEA" w:rsidRPr="003A1475" w:rsidRDefault="00C42CEA" w:rsidP="00C42CEA">
      <w:pPr>
        <w:rPr>
          <w:sz w:val="20"/>
          <w:szCs w:val="20"/>
        </w:rPr>
      </w:pPr>
      <w:r w:rsidRPr="003A1475">
        <w:rPr>
          <w:sz w:val="20"/>
          <w:szCs w:val="20"/>
        </w:rPr>
        <w:t xml:space="preserve">In case the transport is not covered by the </w:t>
      </w:r>
      <w:r w:rsidR="005009E9">
        <w:rPr>
          <w:sz w:val="20"/>
          <w:szCs w:val="20"/>
        </w:rPr>
        <w:t xml:space="preserve">Contracting Authority </w:t>
      </w:r>
      <w:r w:rsidRPr="003A1475">
        <w:rPr>
          <w:sz w:val="20"/>
          <w:szCs w:val="20"/>
        </w:rPr>
        <w:t xml:space="preserve">or implementing partner transport insurance agreement, it is recommended that offers for transport insurance are collected from both the insurance companies and the forwarder. </w:t>
      </w:r>
    </w:p>
    <w:p w14:paraId="085429E4" w14:textId="77777777" w:rsidR="00C42CEA" w:rsidRPr="003A1475" w:rsidRDefault="00C42CEA" w:rsidP="00C42CEA">
      <w:pPr>
        <w:rPr>
          <w:sz w:val="20"/>
          <w:szCs w:val="20"/>
        </w:rPr>
      </w:pPr>
    </w:p>
    <w:p w14:paraId="085429E5" w14:textId="77777777" w:rsidR="00C42CEA" w:rsidRPr="003A1475" w:rsidRDefault="00C42CEA" w:rsidP="00C42CEA">
      <w:pPr>
        <w:rPr>
          <w:b/>
          <w:sz w:val="20"/>
          <w:szCs w:val="20"/>
        </w:rPr>
      </w:pPr>
      <w:r w:rsidRPr="003A1475">
        <w:rPr>
          <w:b/>
          <w:sz w:val="20"/>
          <w:szCs w:val="20"/>
        </w:rPr>
        <w:t>Clearing agent in receiving country</w:t>
      </w:r>
    </w:p>
    <w:p w14:paraId="085429E6" w14:textId="77777777" w:rsidR="00C42CEA" w:rsidRPr="003A1475" w:rsidRDefault="00C42CEA" w:rsidP="00C42CEA">
      <w:pPr>
        <w:rPr>
          <w:sz w:val="20"/>
          <w:szCs w:val="20"/>
        </w:rPr>
      </w:pPr>
      <w:r w:rsidRPr="003A1475">
        <w:rPr>
          <w:sz w:val="20"/>
          <w:szCs w:val="20"/>
        </w:rPr>
        <w:t xml:space="preserve">Before you book transport always check the following with a local import clearing agent: </w:t>
      </w:r>
    </w:p>
    <w:p w14:paraId="085429E7" w14:textId="76D3A7A1" w:rsidR="00C42CEA" w:rsidRPr="003A1475" w:rsidRDefault="00C42CEA" w:rsidP="00C42CEA">
      <w:pPr>
        <w:pStyle w:val="Punktopstilling-opremsning"/>
        <w:rPr>
          <w:sz w:val="20"/>
          <w:szCs w:val="20"/>
        </w:rPr>
      </w:pPr>
      <w:r w:rsidRPr="003A1475">
        <w:rPr>
          <w:sz w:val="20"/>
          <w:szCs w:val="20"/>
        </w:rPr>
        <w:t xml:space="preserve">Documents required to custom clear the specific goods (no. of copies and originals) The types of documents that can be required </w:t>
      </w:r>
      <w:r w:rsidR="00223259">
        <w:rPr>
          <w:sz w:val="20"/>
          <w:szCs w:val="20"/>
        </w:rPr>
        <w:t>are</w:t>
      </w:r>
      <w:r w:rsidRPr="003A1475">
        <w:rPr>
          <w:sz w:val="20"/>
          <w:szCs w:val="20"/>
        </w:rPr>
        <w:t xml:space="preserve">: Bill of Lading or Air Way Bill, Invoice, Packing list, embargo papers, GMO-certificate, IMCO documents, import license etc. </w:t>
      </w:r>
    </w:p>
    <w:p w14:paraId="085429E8" w14:textId="77777777" w:rsidR="00C42CEA" w:rsidRPr="003A1475" w:rsidRDefault="00C42CEA" w:rsidP="00C42CEA">
      <w:pPr>
        <w:pStyle w:val="Punktopstilling-opremsning"/>
        <w:rPr>
          <w:sz w:val="20"/>
          <w:szCs w:val="20"/>
        </w:rPr>
      </w:pPr>
      <w:r w:rsidRPr="003A1475">
        <w:rPr>
          <w:sz w:val="20"/>
          <w:szCs w:val="20"/>
        </w:rPr>
        <w:t>Time required to clear the goods</w:t>
      </w:r>
    </w:p>
    <w:p w14:paraId="085429E9" w14:textId="77777777" w:rsidR="00C42CEA" w:rsidRPr="003A1475" w:rsidRDefault="00C42CEA" w:rsidP="00C42CEA">
      <w:pPr>
        <w:pStyle w:val="Punktopstilling-opremsning"/>
        <w:rPr>
          <w:sz w:val="20"/>
          <w:szCs w:val="20"/>
        </w:rPr>
      </w:pPr>
      <w:r w:rsidRPr="003A1475">
        <w:rPr>
          <w:sz w:val="20"/>
          <w:szCs w:val="20"/>
        </w:rPr>
        <w:t>Time to obtain import license (and the documents required for this purpose)</w:t>
      </w:r>
    </w:p>
    <w:p w14:paraId="085429EA" w14:textId="77777777" w:rsidR="00C42CEA" w:rsidRPr="003A1475" w:rsidRDefault="00C42CEA" w:rsidP="00C42CEA">
      <w:pPr>
        <w:pStyle w:val="Punktopstilling-opremsning"/>
        <w:rPr>
          <w:sz w:val="20"/>
          <w:szCs w:val="20"/>
        </w:rPr>
      </w:pPr>
      <w:r w:rsidRPr="003A1475">
        <w:rPr>
          <w:sz w:val="20"/>
          <w:szCs w:val="20"/>
        </w:rPr>
        <w:t>Price from the clearing agent for service(s)</w:t>
      </w:r>
    </w:p>
    <w:p w14:paraId="085429EB" w14:textId="77777777" w:rsidR="00C42CEA" w:rsidRPr="003A1475" w:rsidRDefault="00C42CEA" w:rsidP="00C42CEA">
      <w:pPr>
        <w:rPr>
          <w:sz w:val="20"/>
          <w:szCs w:val="20"/>
        </w:rPr>
      </w:pPr>
    </w:p>
    <w:p w14:paraId="085429EC" w14:textId="77777777" w:rsidR="00C42CEA" w:rsidRPr="003A1475" w:rsidRDefault="00C42CEA" w:rsidP="00C42CEA">
      <w:pPr>
        <w:rPr>
          <w:sz w:val="20"/>
          <w:szCs w:val="20"/>
        </w:rPr>
      </w:pPr>
      <w:r w:rsidRPr="003A1475">
        <w:rPr>
          <w:sz w:val="20"/>
          <w:szCs w:val="20"/>
        </w:rPr>
        <w:t xml:space="preserve">Before goods are shipped to a specific country it is very important to ensure that all necessary documents are in order and that an import licence is obtained - if required. </w:t>
      </w:r>
    </w:p>
    <w:p w14:paraId="085429ED" w14:textId="77777777" w:rsidR="00C42CEA" w:rsidRPr="003A1475" w:rsidRDefault="00C42CEA" w:rsidP="00C42CEA">
      <w:pPr>
        <w:rPr>
          <w:b/>
          <w:sz w:val="20"/>
          <w:szCs w:val="20"/>
        </w:rPr>
      </w:pPr>
      <w:bookmarkStart w:id="1" w:name="_Toc251669727"/>
    </w:p>
    <w:p w14:paraId="085429EE" w14:textId="77777777" w:rsidR="00C42CEA" w:rsidRPr="003A1475" w:rsidRDefault="00C42CEA" w:rsidP="00C42CEA">
      <w:pPr>
        <w:rPr>
          <w:b/>
          <w:sz w:val="20"/>
          <w:szCs w:val="20"/>
        </w:rPr>
      </w:pPr>
      <w:r w:rsidRPr="003A1475">
        <w:rPr>
          <w:b/>
          <w:sz w:val="20"/>
          <w:szCs w:val="20"/>
        </w:rPr>
        <w:t>Booking transport with a forwarder</w:t>
      </w:r>
      <w:bookmarkEnd w:id="1"/>
    </w:p>
    <w:p w14:paraId="085429EF" w14:textId="77777777" w:rsidR="00C42CEA" w:rsidRPr="003A1475" w:rsidRDefault="00C42CEA" w:rsidP="00C42CEA">
      <w:pPr>
        <w:rPr>
          <w:sz w:val="20"/>
          <w:szCs w:val="20"/>
        </w:rPr>
      </w:pPr>
      <w:r w:rsidRPr="003A1475">
        <w:rPr>
          <w:sz w:val="20"/>
          <w:szCs w:val="20"/>
        </w:rPr>
        <w:t xml:space="preserve">When booking transport with a forwarder use the templates found in </w:t>
      </w:r>
      <w:r w:rsidR="002C6E37" w:rsidRPr="003A1475">
        <w:rPr>
          <w:sz w:val="20"/>
          <w:szCs w:val="20"/>
        </w:rPr>
        <w:t>SUP 10-1</w:t>
      </w:r>
      <w:r w:rsidRPr="003A1475">
        <w:rPr>
          <w:sz w:val="20"/>
          <w:szCs w:val="20"/>
        </w:rPr>
        <w:t xml:space="preserve">: Template for Transport Booking - Air Freight and </w:t>
      </w:r>
      <w:r w:rsidR="002C6E37" w:rsidRPr="003A1475">
        <w:rPr>
          <w:sz w:val="20"/>
          <w:szCs w:val="20"/>
        </w:rPr>
        <w:t>SUP 10-2</w:t>
      </w:r>
      <w:r w:rsidRPr="003A1475">
        <w:rPr>
          <w:sz w:val="20"/>
          <w:szCs w:val="20"/>
        </w:rPr>
        <w:t>: Template for Transport Booking - Sea Freight.</w:t>
      </w:r>
    </w:p>
    <w:p w14:paraId="085429F0" w14:textId="77777777" w:rsidR="00C42CEA" w:rsidRPr="003A1475" w:rsidRDefault="00C42CEA" w:rsidP="00C42CEA">
      <w:pPr>
        <w:rPr>
          <w:sz w:val="20"/>
          <w:szCs w:val="20"/>
        </w:rPr>
      </w:pPr>
      <w:r w:rsidRPr="003A1475">
        <w:rPr>
          <w:sz w:val="20"/>
          <w:szCs w:val="20"/>
        </w:rPr>
        <w:t xml:space="preserve">These templates can also be applied as a check list when collecting offers from forwarders. </w:t>
      </w:r>
    </w:p>
    <w:p w14:paraId="085429F1" w14:textId="77777777" w:rsidR="00C42CEA" w:rsidRPr="003A1475" w:rsidRDefault="00C42CEA" w:rsidP="00C42CEA">
      <w:pPr>
        <w:rPr>
          <w:sz w:val="20"/>
          <w:szCs w:val="20"/>
        </w:rPr>
      </w:pPr>
    </w:p>
    <w:p w14:paraId="085429F2" w14:textId="77777777" w:rsidR="00C42CEA" w:rsidRPr="003A1475" w:rsidRDefault="00C42CEA" w:rsidP="00C42CEA">
      <w:pPr>
        <w:rPr>
          <w:b/>
          <w:sz w:val="20"/>
          <w:szCs w:val="20"/>
        </w:rPr>
      </w:pPr>
      <w:r w:rsidRPr="003A1475">
        <w:rPr>
          <w:b/>
          <w:sz w:val="20"/>
          <w:szCs w:val="20"/>
        </w:rPr>
        <w:t>Ethical transport and cargo</w:t>
      </w:r>
    </w:p>
    <w:p w14:paraId="085429F3" w14:textId="77777777" w:rsidR="00C42CEA" w:rsidRPr="003A1475" w:rsidRDefault="00C42CEA" w:rsidP="00C42CEA">
      <w:pPr>
        <w:rPr>
          <w:sz w:val="20"/>
          <w:szCs w:val="20"/>
        </w:rPr>
      </w:pPr>
      <w:r w:rsidRPr="003A1475">
        <w:rPr>
          <w:sz w:val="20"/>
          <w:szCs w:val="20"/>
        </w:rPr>
        <w:t xml:space="preserve">When using transport and cargo providers consider the ethical risks involved and take precautions to avoid providers who are involved in transport activities which initiate, sustain or exacerbate conflict or other illegal activities. Whenever air transport is required, preference shall be given to providers who are not on the </w:t>
      </w:r>
      <w:hyperlink r:id="rId11" w:history="1">
        <w:r w:rsidRPr="003A1475">
          <w:rPr>
            <w:rStyle w:val="Hyperlink"/>
            <w:sz w:val="20"/>
            <w:szCs w:val="20"/>
            <w:lang w:val="en-US"/>
          </w:rPr>
          <w:t>EU Safety Ban List</w:t>
        </w:r>
      </w:hyperlink>
      <w:r w:rsidRPr="003A1475">
        <w:rPr>
          <w:sz w:val="20"/>
          <w:szCs w:val="20"/>
        </w:rPr>
        <w:t>.</w:t>
      </w:r>
    </w:p>
    <w:p w14:paraId="085429F4" w14:textId="77777777" w:rsidR="00C42CEA" w:rsidRPr="003A1475" w:rsidRDefault="00C42CEA" w:rsidP="00C42CEA">
      <w:pPr>
        <w:rPr>
          <w:sz w:val="20"/>
          <w:szCs w:val="20"/>
        </w:rPr>
      </w:pPr>
    </w:p>
    <w:p w14:paraId="085429F5" w14:textId="77777777" w:rsidR="00C42CEA" w:rsidRPr="003A1475" w:rsidRDefault="00C42CEA" w:rsidP="00C42CEA">
      <w:pPr>
        <w:rPr>
          <w:sz w:val="20"/>
          <w:szCs w:val="20"/>
        </w:rPr>
      </w:pPr>
      <w:r w:rsidRPr="003A1475">
        <w:rPr>
          <w:sz w:val="20"/>
          <w:szCs w:val="20"/>
        </w:rPr>
        <w:t>Furthermore environmental risks shall be considered when choosing mode of transport and transport provider.</w:t>
      </w:r>
    </w:p>
    <w:p w14:paraId="085429F6" w14:textId="77777777" w:rsidR="00C42CEA" w:rsidRPr="003A1475" w:rsidRDefault="00C42CEA" w:rsidP="00C42CEA">
      <w:pPr>
        <w:rPr>
          <w:sz w:val="20"/>
          <w:szCs w:val="20"/>
        </w:rPr>
      </w:pPr>
    </w:p>
    <w:tbl>
      <w:tblPr>
        <w:tblStyle w:val="TableGrid"/>
        <w:tblW w:w="9076" w:type="dxa"/>
        <w:tblInd w:w="284"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CellMar>
          <w:top w:w="57" w:type="dxa"/>
          <w:left w:w="284" w:type="dxa"/>
          <w:bottom w:w="113" w:type="dxa"/>
          <w:right w:w="284" w:type="dxa"/>
        </w:tblCellMar>
        <w:tblLook w:val="04A0" w:firstRow="1" w:lastRow="0" w:firstColumn="1" w:lastColumn="0" w:noHBand="0" w:noVBand="1"/>
      </w:tblPr>
      <w:tblGrid>
        <w:gridCol w:w="9076"/>
      </w:tblGrid>
      <w:tr w:rsidR="00C42CEA" w:rsidRPr="003A1475" w14:paraId="085429FD" w14:textId="77777777" w:rsidTr="00223259">
        <w:trPr>
          <w:cantSplit/>
        </w:trPr>
        <w:tc>
          <w:tcPr>
            <w:tcW w:w="9076" w:type="dxa"/>
            <w:shd w:val="clear" w:color="auto" w:fill="auto"/>
          </w:tcPr>
          <w:p w14:paraId="085429F7" w14:textId="77777777" w:rsidR="00C42CEA" w:rsidRPr="003A1475" w:rsidRDefault="00C42CEA" w:rsidP="00223259">
            <w:pPr>
              <w:rPr>
                <w:b/>
                <w:sz w:val="20"/>
                <w:szCs w:val="20"/>
              </w:rPr>
            </w:pPr>
            <w:r w:rsidRPr="003A1475">
              <w:rPr>
                <w:b/>
                <w:sz w:val="20"/>
                <w:szCs w:val="20"/>
              </w:rPr>
              <w:lastRenderedPageBreak/>
              <w:t>Example: Transport challenges</w:t>
            </w:r>
          </w:p>
          <w:p w14:paraId="085429F8" w14:textId="77777777" w:rsidR="00C42CEA" w:rsidRPr="003A1475" w:rsidRDefault="00C42CEA" w:rsidP="00223259">
            <w:pPr>
              <w:spacing w:line="240" w:lineRule="atLeast"/>
              <w:rPr>
                <w:sz w:val="20"/>
                <w:szCs w:val="20"/>
                <w:lang w:val="en-US"/>
              </w:rPr>
            </w:pPr>
            <w:r w:rsidRPr="003A1475">
              <w:rPr>
                <w:sz w:val="20"/>
                <w:szCs w:val="20"/>
                <w:lang w:val="en-US"/>
              </w:rPr>
              <w:t>AIR FREIGHT TO BURUNDI</w:t>
            </w:r>
          </w:p>
          <w:p w14:paraId="085429F9" w14:textId="77777777" w:rsidR="00C42CEA" w:rsidRPr="003A1475" w:rsidRDefault="00C42CEA" w:rsidP="00223259">
            <w:pPr>
              <w:spacing w:line="240" w:lineRule="atLeast"/>
              <w:rPr>
                <w:sz w:val="20"/>
                <w:szCs w:val="20"/>
                <w:lang w:val="en-US"/>
              </w:rPr>
            </w:pPr>
            <w:r w:rsidRPr="003A1475">
              <w:rPr>
                <w:sz w:val="20"/>
                <w:szCs w:val="20"/>
              </w:rPr>
              <w:t>Satellite communication equipment was sent to Burundi by Air freight, but the clearing agent was unable to clear the goods as an import licence was required. The authorities denied issuing the licence. It took 14 months before import license was obtained and the goods cleared</w:t>
            </w:r>
          </w:p>
          <w:p w14:paraId="085429FA" w14:textId="77777777" w:rsidR="00C42CEA" w:rsidRPr="003A1475" w:rsidRDefault="00C42CEA" w:rsidP="00223259">
            <w:pPr>
              <w:spacing w:line="240" w:lineRule="atLeast"/>
              <w:rPr>
                <w:sz w:val="20"/>
                <w:szCs w:val="20"/>
                <w:lang w:val="en-US"/>
              </w:rPr>
            </w:pPr>
          </w:p>
          <w:p w14:paraId="085429FB" w14:textId="77777777" w:rsidR="00C42CEA" w:rsidRPr="003A1475" w:rsidRDefault="00C42CEA" w:rsidP="00223259">
            <w:pPr>
              <w:spacing w:line="240" w:lineRule="atLeast"/>
              <w:rPr>
                <w:sz w:val="20"/>
                <w:szCs w:val="20"/>
                <w:lang w:val="en-US"/>
              </w:rPr>
            </w:pPr>
            <w:r w:rsidRPr="003A1475">
              <w:rPr>
                <w:sz w:val="20"/>
                <w:szCs w:val="20"/>
                <w:lang w:val="en-US"/>
              </w:rPr>
              <w:t>CONTAINER TRANSPORT TO ANGOLA</w:t>
            </w:r>
          </w:p>
          <w:p w14:paraId="085429FC" w14:textId="77777777" w:rsidR="00C42CEA" w:rsidRPr="003A1475" w:rsidRDefault="00C42CEA" w:rsidP="00223259">
            <w:pPr>
              <w:spacing w:line="240" w:lineRule="atLeast"/>
              <w:rPr>
                <w:sz w:val="20"/>
                <w:szCs w:val="20"/>
                <w:lang w:val="en-US"/>
              </w:rPr>
            </w:pPr>
            <w:r w:rsidRPr="003A1475">
              <w:rPr>
                <w:sz w:val="20"/>
                <w:szCs w:val="20"/>
              </w:rPr>
              <w:t>A container was shipped to Angola, Luanda, but the goods could not be cleared upon arrival due to problems with documentation. As a result, demurrage was charged (demurrage is charged for each day the container is stored in the port). As the consignee did not have additional funds to pay for the demurrage the container could not be cleared and additional demurrage costs were applied</w:t>
            </w:r>
          </w:p>
        </w:tc>
      </w:tr>
    </w:tbl>
    <w:p w14:paraId="085429FE" w14:textId="77777777" w:rsidR="00C42CEA" w:rsidRPr="008D08C5" w:rsidRDefault="00C42CEA" w:rsidP="00C42CEA">
      <w:pPr>
        <w:rPr>
          <w:lang w:val="en-US"/>
        </w:rPr>
      </w:pPr>
    </w:p>
    <w:p w14:paraId="085429FF" w14:textId="77777777" w:rsidR="00C42CEA" w:rsidRDefault="00C42CEA" w:rsidP="00C42CEA">
      <w:pPr>
        <w:rPr>
          <w:b/>
        </w:rPr>
      </w:pPr>
      <w:bookmarkStart w:id="2" w:name="_Toc251669724"/>
    </w:p>
    <w:p w14:paraId="08542A00" w14:textId="77777777" w:rsidR="00C42CEA" w:rsidRPr="008D08C5" w:rsidRDefault="00C42CEA" w:rsidP="00C42CEA">
      <w:pPr>
        <w:rPr>
          <w:b/>
          <w:sz w:val="22"/>
        </w:rPr>
      </w:pPr>
      <w:r w:rsidRPr="008D08C5">
        <w:rPr>
          <w:b/>
          <w:sz w:val="22"/>
        </w:rPr>
        <w:t>Mode of Transport and Documents</w:t>
      </w:r>
      <w:bookmarkEnd w:id="2"/>
    </w:p>
    <w:p w14:paraId="08542A01" w14:textId="77777777" w:rsidR="00C42CEA" w:rsidRPr="008D08C5" w:rsidRDefault="00C42CEA" w:rsidP="00C42C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5039"/>
      </w:tblGrid>
      <w:tr w:rsidR="00C42CEA" w:rsidRPr="003A1475" w14:paraId="08542A04" w14:textId="77777777" w:rsidTr="00223259">
        <w:tc>
          <w:tcPr>
            <w:tcW w:w="4536" w:type="dxa"/>
            <w:tcBorders>
              <w:bottom w:val="single" w:sz="4" w:space="0" w:color="auto"/>
            </w:tcBorders>
            <w:shd w:val="clear" w:color="auto" w:fill="BFBFBF" w:themeFill="background1" w:themeFillShade="BF"/>
          </w:tcPr>
          <w:p w14:paraId="08542A02" w14:textId="77777777" w:rsidR="00C42CEA" w:rsidRPr="003A1475" w:rsidRDefault="00C42CEA" w:rsidP="00223259">
            <w:pPr>
              <w:rPr>
                <w:b/>
                <w:sz w:val="20"/>
                <w:szCs w:val="20"/>
              </w:rPr>
            </w:pPr>
            <w:r w:rsidRPr="003A1475">
              <w:rPr>
                <w:b/>
                <w:sz w:val="20"/>
                <w:szCs w:val="20"/>
              </w:rPr>
              <w:t>Mode of Transport</w:t>
            </w:r>
          </w:p>
        </w:tc>
        <w:tc>
          <w:tcPr>
            <w:tcW w:w="5103" w:type="dxa"/>
            <w:tcBorders>
              <w:bottom w:val="single" w:sz="4" w:space="0" w:color="auto"/>
            </w:tcBorders>
            <w:shd w:val="clear" w:color="auto" w:fill="BFBFBF" w:themeFill="background1" w:themeFillShade="BF"/>
          </w:tcPr>
          <w:p w14:paraId="08542A03" w14:textId="77777777" w:rsidR="00C42CEA" w:rsidRPr="003A1475" w:rsidRDefault="00C42CEA" w:rsidP="00223259">
            <w:pPr>
              <w:rPr>
                <w:b/>
                <w:sz w:val="20"/>
                <w:szCs w:val="20"/>
              </w:rPr>
            </w:pPr>
            <w:r w:rsidRPr="003A1475">
              <w:rPr>
                <w:b/>
                <w:sz w:val="20"/>
                <w:szCs w:val="20"/>
              </w:rPr>
              <w:t>Shipping document issued by carrier</w:t>
            </w:r>
          </w:p>
        </w:tc>
      </w:tr>
      <w:tr w:rsidR="00C42CEA" w:rsidRPr="003A1475" w14:paraId="08542A07" w14:textId="77777777" w:rsidTr="00223259">
        <w:tc>
          <w:tcPr>
            <w:tcW w:w="4536" w:type="dxa"/>
            <w:shd w:val="clear" w:color="auto" w:fill="auto"/>
          </w:tcPr>
          <w:p w14:paraId="08542A05" w14:textId="77777777" w:rsidR="00C42CEA" w:rsidRPr="003A1475" w:rsidRDefault="00C42CEA" w:rsidP="00223259">
            <w:pPr>
              <w:rPr>
                <w:sz w:val="20"/>
                <w:szCs w:val="20"/>
              </w:rPr>
            </w:pPr>
            <w:r w:rsidRPr="003A1475">
              <w:rPr>
                <w:sz w:val="20"/>
                <w:szCs w:val="20"/>
              </w:rPr>
              <w:t>Sea freight</w:t>
            </w:r>
          </w:p>
        </w:tc>
        <w:tc>
          <w:tcPr>
            <w:tcW w:w="5103" w:type="dxa"/>
            <w:shd w:val="clear" w:color="auto" w:fill="auto"/>
          </w:tcPr>
          <w:p w14:paraId="08542A06" w14:textId="77777777" w:rsidR="00C42CEA" w:rsidRPr="003A1475" w:rsidRDefault="00C42CEA" w:rsidP="00223259">
            <w:pPr>
              <w:rPr>
                <w:sz w:val="20"/>
                <w:szCs w:val="20"/>
              </w:rPr>
            </w:pPr>
            <w:r w:rsidRPr="003A1475">
              <w:rPr>
                <w:sz w:val="20"/>
                <w:szCs w:val="20"/>
              </w:rPr>
              <w:t>Bill of Lading (B/L)</w:t>
            </w:r>
          </w:p>
        </w:tc>
      </w:tr>
      <w:tr w:rsidR="00C42CEA" w:rsidRPr="003A1475" w14:paraId="08542A0A" w14:textId="77777777" w:rsidTr="00223259">
        <w:tc>
          <w:tcPr>
            <w:tcW w:w="4536" w:type="dxa"/>
            <w:shd w:val="clear" w:color="auto" w:fill="auto"/>
          </w:tcPr>
          <w:p w14:paraId="08542A08" w14:textId="77777777" w:rsidR="00C42CEA" w:rsidRPr="003A1475" w:rsidRDefault="00C42CEA" w:rsidP="00223259">
            <w:pPr>
              <w:rPr>
                <w:sz w:val="20"/>
                <w:szCs w:val="20"/>
              </w:rPr>
            </w:pPr>
            <w:r w:rsidRPr="003A1475">
              <w:rPr>
                <w:sz w:val="20"/>
                <w:szCs w:val="20"/>
              </w:rPr>
              <w:t>Air freight</w:t>
            </w:r>
          </w:p>
        </w:tc>
        <w:tc>
          <w:tcPr>
            <w:tcW w:w="5103" w:type="dxa"/>
            <w:shd w:val="clear" w:color="auto" w:fill="auto"/>
          </w:tcPr>
          <w:p w14:paraId="08542A09" w14:textId="77777777" w:rsidR="00C42CEA" w:rsidRPr="003A1475" w:rsidRDefault="00C42CEA" w:rsidP="00223259">
            <w:pPr>
              <w:rPr>
                <w:sz w:val="20"/>
                <w:szCs w:val="20"/>
              </w:rPr>
            </w:pPr>
            <w:r w:rsidRPr="003A1475">
              <w:rPr>
                <w:sz w:val="20"/>
                <w:szCs w:val="20"/>
              </w:rPr>
              <w:t>Air Way Bill (AWB)</w:t>
            </w:r>
          </w:p>
        </w:tc>
      </w:tr>
      <w:tr w:rsidR="00C42CEA" w:rsidRPr="003A1475" w14:paraId="08542A0D" w14:textId="77777777" w:rsidTr="00223259">
        <w:tc>
          <w:tcPr>
            <w:tcW w:w="4536" w:type="dxa"/>
            <w:shd w:val="clear" w:color="auto" w:fill="auto"/>
          </w:tcPr>
          <w:p w14:paraId="08542A0B" w14:textId="77777777" w:rsidR="00C42CEA" w:rsidRPr="003A1475" w:rsidRDefault="00C42CEA" w:rsidP="00223259">
            <w:pPr>
              <w:rPr>
                <w:sz w:val="20"/>
                <w:szCs w:val="20"/>
              </w:rPr>
            </w:pPr>
            <w:r w:rsidRPr="003A1475">
              <w:rPr>
                <w:sz w:val="20"/>
                <w:szCs w:val="20"/>
              </w:rPr>
              <w:t>Road transport</w:t>
            </w:r>
          </w:p>
        </w:tc>
        <w:tc>
          <w:tcPr>
            <w:tcW w:w="5103" w:type="dxa"/>
            <w:shd w:val="clear" w:color="auto" w:fill="auto"/>
          </w:tcPr>
          <w:p w14:paraId="08542A0C" w14:textId="77777777" w:rsidR="00C42CEA" w:rsidRPr="003A1475" w:rsidRDefault="00C42CEA" w:rsidP="00223259">
            <w:pPr>
              <w:rPr>
                <w:sz w:val="20"/>
                <w:szCs w:val="20"/>
              </w:rPr>
            </w:pPr>
            <w:r w:rsidRPr="003A1475">
              <w:rPr>
                <w:sz w:val="20"/>
                <w:szCs w:val="20"/>
              </w:rPr>
              <w:t>CMR freight letter</w:t>
            </w:r>
          </w:p>
        </w:tc>
      </w:tr>
      <w:tr w:rsidR="00C42CEA" w:rsidRPr="003A1475" w14:paraId="08542A10" w14:textId="77777777" w:rsidTr="00223259">
        <w:tc>
          <w:tcPr>
            <w:tcW w:w="4536" w:type="dxa"/>
            <w:shd w:val="clear" w:color="auto" w:fill="auto"/>
          </w:tcPr>
          <w:p w14:paraId="08542A0E" w14:textId="77777777" w:rsidR="00C42CEA" w:rsidRPr="003A1475" w:rsidRDefault="00C42CEA" w:rsidP="00223259">
            <w:pPr>
              <w:rPr>
                <w:sz w:val="20"/>
                <w:szCs w:val="20"/>
              </w:rPr>
            </w:pPr>
            <w:r w:rsidRPr="003A1475">
              <w:rPr>
                <w:sz w:val="20"/>
                <w:szCs w:val="20"/>
              </w:rPr>
              <w:t xml:space="preserve">Railway </w:t>
            </w:r>
          </w:p>
        </w:tc>
        <w:tc>
          <w:tcPr>
            <w:tcW w:w="5103" w:type="dxa"/>
            <w:shd w:val="clear" w:color="auto" w:fill="auto"/>
          </w:tcPr>
          <w:p w14:paraId="08542A0F" w14:textId="77777777" w:rsidR="00C42CEA" w:rsidRPr="003A1475" w:rsidRDefault="00C42CEA" w:rsidP="00223259">
            <w:pPr>
              <w:rPr>
                <w:sz w:val="20"/>
                <w:szCs w:val="20"/>
              </w:rPr>
            </w:pPr>
            <w:r w:rsidRPr="003A1475">
              <w:rPr>
                <w:sz w:val="20"/>
                <w:szCs w:val="20"/>
              </w:rPr>
              <w:t>Railway Bill</w:t>
            </w:r>
          </w:p>
        </w:tc>
      </w:tr>
      <w:tr w:rsidR="00C42CEA" w:rsidRPr="003A1475" w14:paraId="08542A13" w14:textId="77777777" w:rsidTr="00223259">
        <w:tc>
          <w:tcPr>
            <w:tcW w:w="4536" w:type="dxa"/>
            <w:shd w:val="clear" w:color="auto" w:fill="auto"/>
          </w:tcPr>
          <w:p w14:paraId="08542A11" w14:textId="77777777" w:rsidR="00C42CEA" w:rsidRPr="003A1475" w:rsidRDefault="00C42CEA" w:rsidP="00223259">
            <w:pPr>
              <w:rPr>
                <w:sz w:val="20"/>
                <w:szCs w:val="20"/>
              </w:rPr>
            </w:pPr>
            <w:r w:rsidRPr="003A1475">
              <w:rPr>
                <w:sz w:val="20"/>
                <w:szCs w:val="20"/>
              </w:rPr>
              <w:t>Combined transport</w:t>
            </w:r>
          </w:p>
        </w:tc>
        <w:tc>
          <w:tcPr>
            <w:tcW w:w="5103" w:type="dxa"/>
            <w:shd w:val="clear" w:color="auto" w:fill="auto"/>
          </w:tcPr>
          <w:p w14:paraId="08542A12" w14:textId="77777777" w:rsidR="00C42CEA" w:rsidRPr="003A1475" w:rsidRDefault="00C42CEA" w:rsidP="00223259">
            <w:pPr>
              <w:rPr>
                <w:sz w:val="20"/>
                <w:szCs w:val="20"/>
              </w:rPr>
            </w:pPr>
            <w:r w:rsidRPr="003A1475">
              <w:rPr>
                <w:sz w:val="20"/>
                <w:szCs w:val="20"/>
              </w:rPr>
              <w:t>Combined Bill of Lading</w:t>
            </w:r>
          </w:p>
        </w:tc>
      </w:tr>
    </w:tbl>
    <w:p w14:paraId="08542A14" w14:textId="77777777" w:rsidR="00C42CEA" w:rsidRPr="003A1475" w:rsidRDefault="00C42CEA" w:rsidP="00C42CEA">
      <w:pPr>
        <w:rPr>
          <w:sz w:val="20"/>
          <w:szCs w:val="20"/>
        </w:rPr>
      </w:pPr>
    </w:p>
    <w:p w14:paraId="08542A15" w14:textId="77777777" w:rsidR="00C42CEA" w:rsidRPr="003A1475" w:rsidRDefault="00C42CEA" w:rsidP="00C42CEA">
      <w:pPr>
        <w:rPr>
          <w:b/>
          <w:sz w:val="20"/>
          <w:szCs w:val="20"/>
        </w:rPr>
      </w:pPr>
      <w:r w:rsidRPr="003A1475">
        <w:rPr>
          <w:b/>
          <w:sz w:val="20"/>
          <w:szCs w:val="20"/>
        </w:rPr>
        <w:t>Bill of Lading</w:t>
      </w:r>
    </w:p>
    <w:p w14:paraId="08542A16" w14:textId="251446E8" w:rsidR="00C42CEA" w:rsidRPr="003A1475" w:rsidRDefault="00C42CEA" w:rsidP="00C42CEA">
      <w:pPr>
        <w:rPr>
          <w:sz w:val="20"/>
          <w:szCs w:val="20"/>
        </w:rPr>
      </w:pPr>
      <w:r w:rsidRPr="003A1475">
        <w:rPr>
          <w:sz w:val="20"/>
          <w:szCs w:val="20"/>
        </w:rPr>
        <w:t>A Bill of Lading (B/L) is a contract between the owner of the goods and the carrier. There are two types of B/L. A straight B/L is non</w:t>
      </w:r>
      <w:r w:rsidR="00C44C69">
        <w:rPr>
          <w:sz w:val="20"/>
          <w:szCs w:val="20"/>
        </w:rPr>
        <w:t>-</w:t>
      </w:r>
      <w:r w:rsidRPr="003A1475">
        <w:rPr>
          <w:sz w:val="20"/>
          <w:szCs w:val="20"/>
        </w:rPr>
        <w:t>negotiable. A negotiable or ‘shipper's’ order B/L can be bought, sold, or traded while goods are in transit and is used for many types of financing transactions. The customer needs the original as proof of ownership to take possession of the goods. Thus it is important that all originals are kept in a safe place.</w:t>
      </w:r>
    </w:p>
    <w:p w14:paraId="08542A17" w14:textId="77777777" w:rsidR="00C42CEA" w:rsidRPr="003A1475" w:rsidRDefault="00C42CEA" w:rsidP="00C42CEA">
      <w:pPr>
        <w:rPr>
          <w:sz w:val="20"/>
          <w:szCs w:val="20"/>
        </w:rPr>
      </w:pPr>
    </w:p>
    <w:p w14:paraId="08542A18" w14:textId="77777777" w:rsidR="00C42CEA" w:rsidRPr="003A1475" w:rsidRDefault="00C42CEA" w:rsidP="00C42CEA">
      <w:pPr>
        <w:rPr>
          <w:b/>
          <w:sz w:val="20"/>
          <w:szCs w:val="20"/>
        </w:rPr>
      </w:pPr>
      <w:r w:rsidRPr="003A1475">
        <w:rPr>
          <w:b/>
          <w:sz w:val="20"/>
          <w:szCs w:val="20"/>
        </w:rPr>
        <w:t>Air Way Bill</w:t>
      </w:r>
    </w:p>
    <w:p w14:paraId="08542A19" w14:textId="77777777" w:rsidR="00C42CEA" w:rsidRPr="003A1475" w:rsidRDefault="00C42CEA" w:rsidP="00C42CEA">
      <w:pPr>
        <w:rPr>
          <w:sz w:val="20"/>
          <w:szCs w:val="20"/>
        </w:rPr>
      </w:pPr>
      <w:r w:rsidRPr="003A1475">
        <w:rPr>
          <w:sz w:val="20"/>
          <w:szCs w:val="20"/>
        </w:rPr>
        <w:t>An AWB is a B/L which covers both domestic and international flights transporting goods to a specified destination. Technically, it is a non negotiable instrument of air transport which serves as a receipt for the shipper, indicating that the carrier has accepted the goods listed therein and obligates himself to carry the consignment to the airport of destination according to specified conditions. Normally an AWB refers to the bill issued by carrying airlines and is also called Master Air Way Bill (MAWB). The MAWB comes with three digits of numeric airline identification codes. Air freight forwarders also issue House Air Way Bill (HAWB) to their customers for each of the shipments. </w:t>
      </w:r>
    </w:p>
    <w:p w14:paraId="08542A1A" w14:textId="77777777" w:rsidR="00C42CEA" w:rsidRPr="003A1475" w:rsidRDefault="00C42CEA" w:rsidP="00C42CEA">
      <w:pPr>
        <w:rPr>
          <w:sz w:val="20"/>
          <w:szCs w:val="20"/>
        </w:rPr>
      </w:pPr>
    </w:p>
    <w:p w14:paraId="08542A1B" w14:textId="77777777" w:rsidR="00C42CEA" w:rsidRPr="003A1475" w:rsidRDefault="00C42CEA" w:rsidP="00C42CEA">
      <w:pPr>
        <w:rPr>
          <w:b/>
          <w:sz w:val="20"/>
          <w:szCs w:val="20"/>
        </w:rPr>
      </w:pPr>
      <w:r w:rsidRPr="003A1475">
        <w:rPr>
          <w:b/>
          <w:sz w:val="20"/>
          <w:szCs w:val="20"/>
        </w:rPr>
        <w:t>Railway Bill</w:t>
      </w:r>
    </w:p>
    <w:p w14:paraId="08542A1C" w14:textId="77777777" w:rsidR="00C42CEA" w:rsidRPr="003A1475" w:rsidRDefault="00C42CEA" w:rsidP="00C42CEA">
      <w:pPr>
        <w:rPr>
          <w:sz w:val="20"/>
          <w:szCs w:val="20"/>
        </w:rPr>
      </w:pPr>
      <w:r w:rsidRPr="003A1475">
        <w:rPr>
          <w:sz w:val="20"/>
          <w:szCs w:val="20"/>
        </w:rPr>
        <w:t xml:space="preserve">A Railway Bill is a freight document that indicates if goods have been received for shipment by rail. A duplicate is given to the shipper as a receipt for acceptance of the goods. Railway is mainly used in connection with combined transport, in which case the freight document will be a combined bill of lading </w:t>
      </w:r>
    </w:p>
    <w:p w14:paraId="08542A1D" w14:textId="77777777" w:rsidR="00C42CEA" w:rsidRPr="003A1475" w:rsidRDefault="00C42CEA" w:rsidP="00C42CEA">
      <w:pPr>
        <w:rPr>
          <w:sz w:val="20"/>
          <w:szCs w:val="20"/>
        </w:rPr>
      </w:pPr>
    </w:p>
    <w:p w14:paraId="08542A1E" w14:textId="77777777" w:rsidR="00C42CEA" w:rsidRPr="003A1475" w:rsidRDefault="00C42CEA" w:rsidP="00C42CEA">
      <w:pPr>
        <w:rPr>
          <w:b/>
          <w:sz w:val="20"/>
          <w:szCs w:val="20"/>
        </w:rPr>
      </w:pPr>
      <w:r w:rsidRPr="003A1475">
        <w:rPr>
          <w:b/>
          <w:sz w:val="20"/>
          <w:szCs w:val="20"/>
        </w:rPr>
        <w:t xml:space="preserve">CMR </w:t>
      </w:r>
    </w:p>
    <w:p w14:paraId="08542A1F" w14:textId="77777777" w:rsidR="00C42CEA" w:rsidRPr="003A1475" w:rsidRDefault="00C42CEA" w:rsidP="00C42CEA">
      <w:pPr>
        <w:rPr>
          <w:sz w:val="20"/>
          <w:szCs w:val="20"/>
        </w:rPr>
      </w:pPr>
      <w:r w:rsidRPr="003A1475">
        <w:rPr>
          <w:sz w:val="20"/>
          <w:szCs w:val="20"/>
        </w:rPr>
        <w:t xml:space="preserve">CMR is short for “Convention for the transportation Contract for international Road freight”. The CMR freight letter is used for international road transport. </w:t>
      </w:r>
    </w:p>
    <w:p w14:paraId="08542A20" w14:textId="77777777" w:rsidR="00C42CEA" w:rsidRPr="008D08C5" w:rsidRDefault="00C42CEA" w:rsidP="00C42CEA"/>
    <w:p w14:paraId="08542A21" w14:textId="77777777" w:rsidR="00C42CEA" w:rsidRPr="003A1475" w:rsidRDefault="00C42CEA" w:rsidP="00C42CEA">
      <w:pPr>
        <w:rPr>
          <w:b/>
          <w:sz w:val="20"/>
          <w:szCs w:val="20"/>
        </w:rPr>
      </w:pPr>
      <w:r w:rsidRPr="003A1475">
        <w:rPr>
          <w:b/>
          <w:sz w:val="20"/>
          <w:szCs w:val="20"/>
        </w:rPr>
        <w:t>Combined Bill of Lading:</w:t>
      </w:r>
    </w:p>
    <w:p w14:paraId="08542A22" w14:textId="77777777" w:rsidR="00C42CEA" w:rsidRPr="003A1475" w:rsidRDefault="00C42CEA" w:rsidP="00C42CEA">
      <w:pPr>
        <w:jc w:val="left"/>
        <w:rPr>
          <w:sz w:val="20"/>
          <w:szCs w:val="20"/>
          <w:lang w:val="en-US"/>
        </w:rPr>
      </w:pPr>
      <w:r w:rsidRPr="003A1475">
        <w:rPr>
          <w:sz w:val="20"/>
          <w:szCs w:val="20"/>
        </w:rPr>
        <w:t>I</w:t>
      </w:r>
      <w:r w:rsidRPr="003A1475">
        <w:rPr>
          <w:sz w:val="20"/>
          <w:szCs w:val="20"/>
          <w:lang w:val="en-US"/>
        </w:rPr>
        <w:t xml:space="preserve">s carriage of goods by at least two different modes of transport from a place at which the goods are taken in charge to a place designated for delivery. </w:t>
      </w:r>
      <w:r w:rsidRPr="003A1475">
        <w:rPr>
          <w:sz w:val="20"/>
          <w:szCs w:val="20"/>
          <w:lang w:val="en-US"/>
        </w:rPr>
        <w:br/>
      </w:r>
      <w:r w:rsidRPr="003A1475">
        <w:rPr>
          <w:sz w:val="20"/>
          <w:szCs w:val="20"/>
          <w:lang w:val="en-US"/>
        </w:rPr>
        <w:br/>
        <w:t>It can be a combination of road, rail, inland waterway, sea or air. In this respect, the B/L is issued to cover the entire journey which is called 'Combined Bill of Lading'.</w:t>
      </w:r>
    </w:p>
    <w:p w14:paraId="08542A24" w14:textId="77777777" w:rsidR="00C42CEA" w:rsidRPr="003A1475" w:rsidRDefault="00C42CEA" w:rsidP="00C42CEA">
      <w:pPr>
        <w:jc w:val="left"/>
        <w:rPr>
          <w:rFonts w:cs="Arial"/>
          <w:b/>
          <w:sz w:val="20"/>
          <w:szCs w:val="20"/>
        </w:rPr>
      </w:pPr>
      <w:r w:rsidRPr="003A1475">
        <w:rPr>
          <w:rFonts w:cs="Arial"/>
          <w:b/>
          <w:sz w:val="20"/>
          <w:szCs w:val="20"/>
        </w:rPr>
        <w:lastRenderedPageBreak/>
        <w:t>Weight, Volume and Container Dimensions</w:t>
      </w:r>
    </w:p>
    <w:p w14:paraId="08542A25" w14:textId="77777777" w:rsidR="00C42CEA" w:rsidRPr="003A1475" w:rsidRDefault="00C42CEA" w:rsidP="00C42CEA">
      <w:pPr>
        <w:jc w:val="left"/>
        <w:rPr>
          <w:rFonts w:cs="Arial"/>
          <w:sz w:val="20"/>
          <w:szCs w:val="20"/>
        </w:rPr>
      </w:pPr>
      <w:r w:rsidRPr="003A1475">
        <w:rPr>
          <w:rFonts w:cs="Arial"/>
          <w:sz w:val="20"/>
          <w:szCs w:val="20"/>
        </w:rPr>
        <w:t>Depending on the mode of transport, the weight is calculated on the basis of the following international standards:</w:t>
      </w:r>
    </w:p>
    <w:p w14:paraId="08542A26" w14:textId="77777777" w:rsidR="00C42CEA" w:rsidRPr="003A1475" w:rsidRDefault="00C42CEA" w:rsidP="00C42CEA">
      <w:pPr>
        <w:jc w:val="left"/>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369"/>
        <w:gridCol w:w="988"/>
        <w:gridCol w:w="872"/>
        <w:gridCol w:w="4351"/>
      </w:tblGrid>
      <w:tr w:rsidR="00C42CEA" w:rsidRPr="003A1475" w14:paraId="08542A2C" w14:textId="77777777" w:rsidTr="00223259">
        <w:tc>
          <w:tcPr>
            <w:tcW w:w="1998" w:type="dxa"/>
            <w:tcBorders>
              <w:bottom w:val="single" w:sz="4" w:space="0" w:color="auto"/>
            </w:tcBorders>
            <w:shd w:val="clear" w:color="auto" w:fill="BFBFBF" w:themeFill="background1" w:themeFillShade="BF"/>
          </w:tcPr>
          <w:p w14:paraId="08542A27" w14:textId="77777777" w:rsidR="00C42CEA" w:rsidRPr="003A1475" w:rsidRDefault="00C42CEA" w:rsidP="00223259">
            <w:pPr>
              <w:jc w:val="left"/>
              <w:rPr>
                <w:rFonts w:cs="Arial"/>
                <w:b/>
                <w:sz w:val="20"/>
                <w:szCs w:val="20"/>
              </w:rPr>
            </w:pPr>
            <w:r w:rsidRPr="003A1475">
              <w:rPr>
                <w:rFonts w:cs="Arial"/>
                <w:b/>
                <w:sz w:val="20"/>
                <w:szCs w:val="20"/>
              </w:rPr>
              <w:t>Mode of Transport</w:t>
            </w:r>
          </w:p>
        </w:tc>
        <w:tc>
          <w:tcPr>
            <w:tcW w:w="1402" w:type="dxa"/>
            <w:tcBorders>
              <w:bottom w:val="single" w:sz="4" w:space="0" w:color="auto"/>
            </w:tcBorders>
            <w:shd w:val="clear" w:color="auto" w:fill="BFBFBF" w:themeFill="background1" w:themeFillShade="BF"/>
          </w:tcPr>
          <w:p w14:paraId="08542A28" w14:textId="77777777" w:rsidR="00C42CEA" w:rsidRPr="003A1475" w:rsidRDefault="00C42CEA" w:rsidP="00223259">
            <w:pPr>
              <w:jc w:val="left"/>
              <w:rPr>
                <w:rFonts w:cs="Arial"/>
                <w:b/>
                <w:sz w:val="20"/>
                <w:szCs w:val="20"/>
              </w:rPr>
            </w:pPr>
            <w:r w:rsidRPr="003A1475">
              <w:rPr>
                <w:rFonts w:cs="Arial"/>
                <w:b/>
                <w:sz w:val="20"/>
                <w:szCs w:val="20"/>
              </w:rPr>
              <w:t>Pending factor</w:t>
            </w:r>
          </w:p>
        </w:tc>
        <w:tc>
          <w:tcPr>
            <w:tcW w:w="1010" w:type="dxa"/>
            <w:tcBorders>
              <w:bottom w:val="single" w:sz="4" w:space="0" w:color="auto"/>
            </w:tcBorders>
            <w:shd w:val="clear" w:color="auto" w:fill="BFBFBF" w:themeFill="background1" w:themeFillShade="BF"/>
          </w:tcPr>
          <w:p w14:paraId="08542A29" w14:textId="77777777" w:rsidR="00C42CEA" w:rsidRPr="003A1475" w:rsidRDefault="00C42CEA" w:rsidP="00223259">
            <w:pPr>
              <w:jc w:val="left"/>
              <w:rPr>
                <w:rFonts w:cs="Arial"/>
                <w:b/>
                <w:sz w:val="20"/>
                <w:szCs w:val="20"/>
              </w:rPr>
            </w:pPr>
            <w:r w:rsidRPr="003A1475">
              <w:rPr>
                <w:rFonts w:cs="Arial"/>
                <w:b/>
                <w:sz w:val="20"/>
                <w:szCs w:val="20"/>
              </w:rPr>
              <w:t>CBM</w:t>
            </w:r>
            <w:r w:rsidRPr="003A1475">
              <w:rPr>
                <w:rFonts w:cs="Arial"/>
                <w:b/>
                <w:sz w:val="20"/>
                <w:szCs w:val="20"/>
                <w:vertAlign w:val="superscript"/>
              </w:rPr>
              <w:footnoteReference w:id="1"/>
            </w:r>
          </w:p>
        </w:tc>
        <w:tc>
          <w:tcPr>
            <w:tcW w:w="693" w:type="dxa"/>
            <w:tcBorders>
              <w:bottom w:val="single" w:sz="4" w:space="0" w:color="auto"/>
            </w:tcBorders>
            <w:shd w:val="clear" w:color="auto" w:fill="BFBFBF" w:themeFill="background1" w:themeFillShade="BF"/>
          </w:tcPr>
          <w:p w14:paraId="08542A2A" w14:textId="77777777" w:rsidR="00C42CEA" w:rsidRPr="003A1475" w:rsidRDefault="00C42CEA" w:rsidP="00223259">
            <w:pPr>
              <w:jc w:val="left"/>
              <w:rPr>
                <w:rFonts w:cs="Arial"/>
                <w:b/>
                <w:sz w:val="20"/>
                <w:szCs w:val="20"/>
              </w:rPr>
            </w:pPr>
            <w:r w:rsidRPr="003A1475">
              <w:rPr>
                <w:rFonts w:cs="Arial"/>
                <w:b/>
                <w:sz w:val="20"/>
                <w:szCs w:val="20"/>
              </w:rPr>
              <w:t>Equals</w:t>
            </w:r>
          </w:p>
        </w:tc>
        <w:tc>
          <w:tcPr>
            <w:tcW w:w="4643" w:type="dxa"/>
            <w:tcBorders>
              <w:bottom w:val="single" w:sz="4" w:space="0" w:color="auto"/>
            </w:tcBorders>
            <w:shd w:val="clear" w:color="auto" w:fill="BFBFBF" w:themeFill="background1" w:themeFillShade="BF"/>
          </w:tcPr>
          <w:p w14:paraId="08542A2B" w14:textId="77777777" w:rsidR="00C42CEA" w:rsidRPr="003A1475" w:rsidRDefault="00C42CEA" w:rsidP="00223259">
            <w:pPr>
              <w:jc w:val="left"/>
              <w:rPr>
                <w:rFonts w:cs="Arial"/>
                <w:b/>
                <w:sz w:val="20"/>
                <w:szCs w:val="20"/>
              </w:rPr>
            </w:pPr>
            <w:r w:rsidRPr="003A1475">
              <w:rPr>
                <w:rFonts w:cs="Arial"/>
                <w:b/>
                <w:sz w:val="20"/>
                <w:szCs w:val="20"/>
              </w:rPr>
              <w:t>KGS</w:t>
            </w:r>
          </w:p>
        </w:tc>
      </w:tr>
      <w:tr w:rsidR="00C42CEA" w:rsidRPr="003A1475" w14:paraId="08542A32" w14:textId="77777777" w:rsidTr="00223259">
        <w:tc>
          <w:tcPr>
            <w:tcW w:w="1998" w:type="dxa"/>
            <w:shd w:val="clear" w:color="auto" w:fill="auto"/>
          </w:tcPr>
          <w:p w14:paraId="08542A2D" w14:textId="77777777" w:rsidR="00C42CEA" w:rsidRPr="003A1475" w:rsidRDefault="00C42CEA" w:rsidP="00223259">
            <w:pPr>
              <w:jc w:val="left"/>
              <w:rPr>
                <w:rFonts w:cs="Arial"/>
                <w:sz w:val="20"/>
                <w:szCs w:val="20"/>
              </w:rPr>
            </w:pPr>
            <w:r w:rsidRPr="003A1475">
              <w:rPr>
                <w:rFonts w:cs="Arial"/>
                <w:sz w:val="20"/>
                <w:szCs w:val="20"/>
              </w:rPr>
              <w:t xml:space="preserve">Air Freight </w:t>
            </w:r>
          </w:p>
        </w:tc>
        <w:tc>
          <w:tcPr>
            <w:tcW w:w="1402" w:type="dxa"/>
            <w:shd w:val="clear" w:color="auto" w:fill="auto"/>
          </w:tcPr>
          <w:p w14:paraId="08542A2E" w14:textId="77777777" w:rsidR="00C42CEA" w:rsidRPr="003A1475" w:rsidRDefault="00C42CEA" w:rsidP="00223259">
            <w:pPr>
              <w:jc w:val="left"/>
              <w:rPr>
                <w:rFonts w:cs="Arial"/>
                <w:sz w:val="20"/>
                <w:szCs w:val="20"/>
              </w:rPr>
            </w:pPr>
            <w:r w:rsidRPr="003A1475">
              <w:rPr>
                <w:rFonts w:cs="Arial"/>
                <w:sz w:val="20"/>
                <w:szCs w:val="20"/>
              </w:rPr>
              <w:t>KG</w:t>
            </w:r>
          </w:p>
        </w:tc>
        <w:tc>
          <w:tcPr>
            <w:tcW w:w="1010" w:type="dxa"/>
            <w:shd w:val="clear" w:color="auto" w:fill="auto"/>
          </w:tcPr>
          <w:p w14:paraId="08542A2F" w14:textId="77777777" w:rsidR="00C42CEA" w:rsidRPr="003A1475" w:rsidRDefault="00C42CEA" w:rsidP="00223259">
            <w:pPr>
              <w:jc w:val="left"/>
              <w:rPr>
                <w:rFonts w:cs="Arial"/>
                <w:sz w:val="20"/>
                <w:szCs w:val="20"/>
              </w:rPr>
            </w:pPr>
            <w:r w:rsidRPr="003A1475">
              <w:rPr>
                <w:rFonts w:cs="Arial"/>
                <w:sz w:val="20"/>
                <w:szCs w:val="20"/>
              </w:rPr>
              <w:t>1</w:t>
            </w:r>
          </w:p>
        </w:tc>
        <w:tc>
          <w:tcPr>
            <w:tcW w:w="693" w:type="dxa"/>
            <w:shd w:val="clear" w:color="auto" w:fill="auto"/>
          </w:tcPr>
          <w:p w14:paraId="08542A30" w14:textId="77777777" w:rsidR="00C42CEA" w:rsidRPr="003A1475" w:rsidRDefault="00C42CEA" w:rsidP="00223259">
            <w:pPr>
              <w:jc w:val="left"/>
              <w:rPr>
                <w:rFonts w:cs="Arial"/>
                <w:b/>
                <w:sz w:val="20"/>
                <w:szCs w:val="20"/>
              </w:rPr>
            </w:pPr>
            <w:r w:rsidRPr="003A1475">
              <w:rPr>
                <w:rFonts w:cs="Arial"/>
                <w:b/>
                <w:sz w:val="20"/>
                <w:szCs w:val="20"/>
              </w:rPr>
              <w:t>←</w:t>
            </w:r>
          </w:p>
        </w:tc>
        <w:tc>
          <w:tcPr>
            <w:tcW w:w="4643" w:type="dxa"/>
            <w:shd w:val="clear" w:color="auto" w:fill="auto"/>
          </w:tcPr>
          <w:p w14:paraId="08542A31" w14:textId="77777777" w:rsidR="00C42CEA" w:rsidRPr="003A1475" w:rsidRDefault="00C42CEA" w:rsidP="00223259">
            <w:pPr>
              <w:jc w:val="left"/>
              <w:rPr>
                <w:rFonts w:cs="Arial"/>
                <w:sz w:val="20"/>
                <w:szCs w:val="20"/>
              </w:rPr>
            </w:pPr>
            <w:r w:rsidRPr="003A1475">
              <w:rPr>
                <w:rFonts w:cs="Arial"/>
                <w:sz w:val="20"/>
                <w:szCs w:val="20"/>
              </w:rPr>
              <w:t>167</w:t>
            </w:r>
          </w:p>
        </w:tc>
      </w:tr>
      <w:tr w:rsidR="00C42CEA" w:rsidRPr="003A1475" w14:paraId="08542A38" w14:textId="77777777" w:rsidTr="00223259">
        <w:tc>
          <w:tcPr>
            <w:tcW w:w="1998" w:type="dxa"/>
            <w:shd w:val="clear" w:color="auto" w:fill="auto"/>
          </w:tcPr>
          <w:p w14:paraId="08542A33" w14:textId="77777777" w:rsidR="00C42CEA" w:rsidRPr="003A1475" w:rsidRDefault="00C42CEA" w:rsidP="00223259">
            <w:pPr>
              <w:jc w:val="left"/>
              <w:rPr>
                <w:rFonts w:cs="Arial"/>
                <w:sz w:val="20"/>
                <w:szCs w:val="20"/>
              </w:rPr>
            </w:pPr>
            <w:r w:rsidRPr="003A1475">
              <w:rPr>
                <w:rFonts w:cs="Arial"/>
                <w:sz w:val="20"/>
                <w:szCs w:val="20"/>
              </w:rPr>
              <w:t xml:space="preserve">Sea Freight </w:t>
            </w:r>
          </w:p>
        </w:tc>
        <w:tc>
          <w:tcPr>
            <w:tcW w:w="1402" w:type="dxa"/>
            <w:shd w:val="clear" w:color="auto" w:fill="auto"/>
          </w:tcPr>
          <w:p w14:paraId="08542A34" w14:textId="77777777" w:rsidR="00C42CEA" w:rsidRPr="003A1475" w:rsidRDefault="00C42CEA" w:rsidP="00223259">
            <w:pPr>
              <w:jc w:val="left"/>
              <w:rPr>
                <w:rFonts w:cs="Arial"/>
                <w:sz w:val="20"/>
                <w:szCs w:val="20"/>
              </w:rPr>
            </w:pPr>
            <w:r w:rsidRPr="003A1475">
              <w:rPr>
                <w:rFonts w:cs="Arial"/>
                <w:sz w:val="20"/>
                <w:szCs w:val="20"/>
              </w:rPr>
              <w:t>CBM</w:t>
            </w:r>
          </w:p>
        </w:tc>
        <w:tc>
          <w:tcPr>
            <w:tcW w:w="1010" w:type="dxa"/>
            <w:shd w:val="clear" w:color="auto" w:fill="auto"/>
          </w:tcPr>
          <w:p w14:paraId="08542A35" w14:textId="77777777" w:rsidR="00C42CEA" w:rsidRPr="003A1475" w:rsidRDefault="00C42CEA" w:rsidP="00223259">
            <w:pPr>
              <w:jc w:val="left"/>
              <w:rPr>
                <w:rFonts w:cs="Arial"/>
                <w:sz w:val="20"/>
                <w:szCs w:val="20"/>
              </w:rPr>
            </w:pPr>
            <w:r w:rsidRPr="003A1475">
              <w:rPr>
                <w:rFonts w:cs="Arial"/>
                <w:sz w:val="20"/>
                <w:szCs w:val="20"/>
              </w:rPr>
              <w:t>1</w:t>
            </w:r>
          </w:p>
        </w:tc>
        <w:tc>
          <w:tcPr>
            <w:tcW w:w="693" w:type="dxa"/>
            <w:shd w:val="clear" w:color="auto" w:fill="auto"/>
          </w:tcPr>
          <w:p w14:paraId="08542A36" w14:textId="77777777" w:rsidR="00C42CEA" w:rsidRPr="003A1475" w:rsidRDefault="00C42CEA" w:rsidP="00223259">
            <w:pPr>
              <w:jc w:val="left"/>
              <w:rPr>
                <w:rFonts w:cs="Arial"/>
                <w:sz w:val="20"/>
                <w:szCs w:val="20"/>
              </w:rPr>
            </w:pPr>
            <w:r w:rsidRPr="003A1475">
              <w:rPr>
                <w:rFonts w:cs="Arial"/>
                <w:sz w:val="20"/>
                <w:szCs w:val="20"/>
              </w:rPr>
              <w:t>→</w:t>
            </w:r>
          </w:p>
        </w:tc>
        <w:tc>
          <w:tcPr>
            <w:tcW w:w="4643" w:type="dxa"/>
            <w:shd w:val="clear" w:color="auto" w:fill="auto"/>
          </w:tcPr>
          <w:p w14:paraId="08542A37" w14:textId="77777777" w:rsidR="00C42CEA" w:rsidRPr="003A1475" w:rsidRDefault="00C42CEA" w:rsidP="00223259">
            <w:pPr>
              <w:jc w:val="left"/>
              <w:rPr>
                <w:rFonts w:cs="Arial"/>
                <w:sz w:val="20"/>
                <w:szCs w:val="20"/>
              </w:rPr>
            </w:pPr>
            <w:r w:rsidRPr="003A1475">
              <w:rPr>
                <w:rFonts w:cs="Arial"/>
                <w:sz w:val="20"/>
                <w:szCs w:val="20"/>
              </w:rPr>
              <w:t>1000</w:t>
            </w:r>
          </w:p>
        </w:tc>
      </w:tr>
      <w:tr w:rsidR="00C42CEA" w:rsidRPr="003A1475" w14:paraId="08542A3E" w14:textId="77777777" w:rsidTr="00223259">
        <w:tc>
          <w:tcPr>
            <w:tcW w:w="1998" w:type="dxa"/>
            <w:shd w:val="clear" w:color="auto" w:fill="auto"/>
          </w:tcPr>
          <w:p w14:paraId="08542A39" w14:textId="77777777" w:rsidR="00C42CEA" w:rsidRPr="003A1475" w:rsidRDefault="00C42CEA" w:rsidP="00223259">
            <w:pPr>
              <w:jc w:val="left"/>
              <w:rPr>
                <w:rFonts w:cs="Arial"/>
                <w:sz w:val="20"/>
                <w:szCs w:val="20"/>
              </w:rPr>
            </w:pPr>
            <w:r w:rsidRPr="003A1475">
              <w:rPr>
                <w:rFonts w:cs="Arial"/>
                <w:sz w:val="20"/>
                <w:szCs w:val="20"/>
              </w:rPr>
              <w:t>International road transport</w:t>
            </w:r>
          </w:p>
        </w:tc>
        <w:tc>
          <w:tcPr>
            <w:tcW w:w="1402" w:type="dxa"/>
            <w:shd w:val="clear" w:color="auto" w:fill="auto"/>
          </w:tcPr>
          <w:p w14:paraId="08542A3A" w14:textId="77777777" w:rsidR="00C42CEA" w:rsidRPr="003A1475" w:rsidRDefault="00C42CEA" w:rsidP="00223259">
            <w:pPr>
              <w:jc w:val="left"/>
              <w:rPr>
                <w:rFonts w:cs="Arial"/>
                <w:sz w:val="20"/>
                <w:szCs w:val="20"/>
              </w:rPr>
            </w:pPr>
            <w:r w:rsidRPr="003A1475">
              <w:rPr>
                <w:rFonts w:cs="Arial"/>
                <w:sz w:val="20"/>
                <w:szCs w:val="20"/>
              </w:rPr>
              <w:t>CBM</w:t>
            </w:r>
          </w:p>
        </w:tc>
        <w:tc>
          <w:tcPr>
            <w:tcW w:w="1010" w:type="dxa"/>
            <w:shd w:val="clear" w:color="auto" w:fill="auto"/>
          </w:tcPr>
          <w:p w14:paraId="08542A3B" w14:textId="77777777" w:rsidR="00C42CEA" w:rsidRPr="003A1475" w:rsidRDefault="00C42CEA" w:rsidP="00223259">
            <w:pPr>
              <w:jc w:val="left"/>
              <w:rPr>
                <w:rFonts w:cs="Arial"/>
                <w:sz w:val="20"/>
                <w:szCs w:val="20"/>
              </w:rPr>
            </w:pPr>
            <w:r w:rsidRPr="003A1475">
              <w:rPr>
                <w:rFonts w:cs="Arial"/>
                <w:sz w:val="20"/>
                <w:szCs w:val="20"/>
              </w:rPr>
              <w:t>1</w:t>
            </w:r>
          </w:p>
        </w:tc>
        <w:tc>
          <w:tcPr>
            <w:tcW w:w="693" w:type="dxa"/>
            <w:shd w:val="clear" w:color="auto" w:fill="auto"/>
          </w:tcPr>
          <w:p w14:paraId="08542A3C" w14:textId="77777777" w:rsidR="00C42CEA" w:rsidRPr="003A1475" w:rsidRDefault="00C42CEA" w:rsidP="00223259">
            <w:pPr>
              <w:jc w:val="left"/>
              <w:rPr>
                <w:rFonts w:cs="Arial"/>
                <w:sz w:val="20"/>
                <w:szCs w:val="20"/>
              </w:rPr>
            </w:pPr>
            <w:r w:rsidRPr="003A1475">
              <w:rPr>
                <w:rFonts w:cs="Arial"/>
                <w:sz w:val="20"/>
                <w:szCs w:val="20"/>
              </w:rPr>
              <w:t>→</w:t>
            </w:r>
          </w:p>
        </w:tc>
        <w:tc>
          <w:tcPr>
            <w:tcW w:w="4643" w:type="dxa"/>
            <w:shd w:val="clear" w:color="auto" w:fill="auto"/>
          </w:tcPr>
          <w:p w14:paraId="08542A3D" w14:textId="77777777" w:rsidR="00C42CEA" w:rsidRPr="003A1475" w:rsidRDefault="00C42CEA" w:rsidP="00223259">
            <w:pPr>
              <w:jc w:val="left"/>
              <w:rPr>
                <w:rFonts w:cs="Arial"/>
                <w:sz w:val="20"/>
                <w:szCs w:val="20"/>
              </w:rPr>
            </w:pPr>
            <w:r w:rsidRPr="003A1475">
              <w:rPr>
                <w:rFonts w:cs="Arial"/>
                <w:sz w:val="20"/>
                <w:szCs w:val="20"/>
              </w:rPr>
              <w:t>333</w:t>
            </w:r>
          </w:p>
        </w:tc>
      </w:tr>
      <w:tr w:rsidR="00C42CEA" w:rsidRPr="003A1475" w14:paraId="08542A44" w14:textId="77777777" w:rsidTr="00223259">
        <w:tc>
          <w:tcPr>
            <w:tcW w:w="1998" w:type="dxa"/>
            <w:shd w:val="clear" w:color="auto" w:fill="auto"/>
          </w:tcPr>
          <w:p w14:paraId="08542A3F" w14:textId="77777777" w:rsidR="00C42CEA" w:rsidRPr="003A1475" w:rsidRDefault="00C42CEA" w:rsidP="00223259">
            <w:pPr>
              <w:jc w:val="left"/>
              <w:rPr>
                <w:rFonts w:cs="Arial"/>
                <w:sz w:val="20"/>
                <w:szCs w:val="20"/>
              </w:rPr>
            </w:pPr>
            <w:r w:rsidRPr="003A1475">
              <w:rPr>
                <w:rFonts w:cs="Arial"/>
                <w:sz w:val="20"/>
                <w:szCs w:val="20"/>
              </w:rPr>
              <w:t>Courier</w:t>
            </w:r>
          </w:p>
        </w:tc>
        <w:tc>
          <w:tcPr>
            <w:tcW w:w="1402" w:type="dxa"/>
            <w:shd w:val="clear" w:color="auto" w:fill="auto"/>
          </w:tcPr>
          <w:p w14:paraId="08542A40" w14:textId="77777777" w:rsidR="00C42CEA" w:rsidRPr="003A1475" w:rsidRDefault="00C42CEA" w:rsidP="00223259">
            <w:pPr>
              <w:jc w:val="left"/>
              <w:rPr>
                <w:rFonts w:cs="Arial"/>
                <w:sz w:val="20"/>
                <w:szCs w:val="20"/>
              </w:rPr>
            </w:pPr>
            <w:r w:rsidRPr="003A1475">
              <w:rPr>
                <w:rFonts w:cs="Arial"/>
                <w:sz w:val="20"/>
                <w:szCs w:val="20"/>
              </w:rPr>
              <w:t>KG</w:t>
            </w:r>
          </w:p>
        </w:tc>
        <w:tc>
          <w:tcPr>
            <w:tcW w:w="1010" w:type="dxa"/>
            <w:shd w:val="clear" w:color="auto" w:fill="auto"/>
          </w:tcPr>
          <w:p w14:paraId="08542A41" w14:textId="77777777" w:rsidR="00C42CEA" w:rsidRPr="003A1475" w:rsidRDefault="00C42CEA" w:rsidP="00223259">
            <w:pPr>
              <w:jc w:val="left"/>
              <w:rPr>
                <w:rFonts w:cs="Arial"/>
                <w:sz w:val="20"/>
                <w:szCs w:val="20"/>
              </w:rPr>
            </w:pPr>
            <w:r w:rsidRPr="003A1475">
              <w:rPr>
                <w:rFonts w:cs="Arial"/>
                <w:sz w:val="20"/>
                <w:szCs w:val="20"/>
              </w:rPr>
              <w:t>1</w:t>
            </w:r>
          </w:p>
        </w:tc>
        <w:tc>
          <w:tcPr>
            <w:tcW w:w="693" w:type="dxa"/>
            <w:shd w:val="clear" w:color="auto" w:fill="auto"/>
          </w:tcPr>
          <w:p w14:paraId="08542A42" w14:textId="77777777" w:rsidR="00C42CEA" w:rsidRPr="003A1475" w:rsidRDefault="00C42CEA" w:rsidP="00223259">
            <w:pPr>
              <w:jc w:val="left"/>
              <w:rPr>
                <w:rFonts w:cs="Arial"/>
                <w:sz w:val="20"/>
                <w:szCs w:val="20"/>
              </w:rPr>
            </w:pPr>
            <w:r w:rsidRPr="003A1475">
              <w:rPr>
                <w:rFonts w:cs="Arial"/>
                <w:sz w:val="20"/>
                <w:szCs w:val="20"/>
              </w:rPr>
              <w:t>←</w:t>
            </w:r>
          </w:p>
        </w:tc>
        <w:tc>
          <w:tcPr>
            <w:tcW w:w="4643" w:type="dxa"/>
            <w:shd w:val="clear" w:color="auto" w:fill="auto"/>
          </w:tcPr>
          <w:p w14:paraId="08542A43" w14:textId="77777777" w:rsidR="00C42CEA" w:rsidRPr="003A1475" w:rsidRDefault="00C42CEA" w:rsidP="00223259">
            <w:pPr>
              <w:jc w:val="left"/>
              <w:rPr>
                <w:rFonts w:cs="Arial"/>
                <w:sz w:val="20"/>
                <w:szCs w:val="20"/>
              </w:rPr>
            </w:pPr>
            <w:r w:rsidRPr="003A1475">
              <w:rPr>
                <w:rFonts w:cs="Arial"/>
                <w:sz w:val="20"/>
                <w:szCs w:val="20"/>
              </w:rPr>
              <w:t>200</w:t>
            </w:r>
          </w:p>
        </w:tc>
      </w:tr>
      <w:tr w:rsidR="00C42CEA" w:rsidRPr="003A1475" w14:paraId="08542A4A" w14:textId="77777777" w:rsidTr="00223259">
        <w:tc>
          <w:tcPr>
            <w:tcW w:w="1998" w:type="dxa"/>
            <w:shd w:val="clear" w:color="auto" w:fill="auto"/>
          </w:tcPr>
          <w:p w14:paraId="08542A45" w14:textId="77777777" w:rsidR="00C42CEA" w:rsidRPr="003A1475" w:rsidRDefault="00C42CEA" w:rsidP="00223259">
            <w:pPr>
              <w:jc w:val="left"/>
              <w:rPr>
                <w:rFonts w:cs="Arial"/>
                <w:sz w:val="20"/>
                <w:szCs w:val="20"/>
              </w:rPr>
            </w:pPr>
            <w:r w:rsidRPr="003A1475">
              <w:rPr>
                <w:rFonts w:cs="Arial"/>
                <w:sz w:val="20"/>
                <w:szCs w:val="20"/>
              </w:rPr>
              <w:t>Domestic transport</w:t>
            </w:r>
          </w:p>
        </w:tc>
        <w:tc>
          <w:tcPr>
            <w:tcW w:w="1402" w:type="dxa"/>
            <w:shd w:val="clear" w:color="auto" w:fill="auto"/>
          </w:tcPr>
          <w:p w14:paraId="08542A46" w14:textId="77777777" w:rsidR="00C42CEA" w:rsidRPr="003A1475" w:rsidRDefault="00C42CEA" w:rsidP="00223259">
            <w:pPr>
              <w:jc w:val="left"/>
              <w:rPr>
                <w:rFonts w:cs="Arial"/>
                <w:sz w:val="20"/>
                <w:szCs w:val="20"/>
              </w:rPr>
            </w:pPr>
            <w:r w:rsidRPr="003A1475">
              <w:rPr>
                <w:rFonts w:cs="Arial"/>
                <w:sz w:val="20"/>
                <w:szCs w:val="20"/>
              </w:rPr>
              <w:t>CBM</w:t>
            </w:r>
          </w:p>
        </w:tc>
        <w:tc>
          <w:tcPr>
            <w:tcW w:w="1010" w:type="dxa"/>
            <w:shd w:val="clear" w:color="auto" w:fill="auto"/>
          </w:tcPr>
          <w:p w14:paraId="08542A47" w14:textId="77777777" w:rsidR="00C42CEA" w:rsidRPr="003A1475" w:rsidRDefault="00C42CEA" w:rsidP="00223259">
            <w:pPr>
              <w:jc w:val="left"/>
              <w:rPr>
                <w:rFonts w:cs="Arial"/>
                <w:sz w:val="20"/>
                <w:szCs w:val="20"/>
              </w:rPr>
            </w:pPr>
          </w:p>
        </w:tc>
        <w:tc>
          <w:tcPr>
            <w:tcW w:w="693" w:type="dxa"/>
            <w:shd w:val="clear" w:color="auto" w:fill="auto"/>
          </w:tcPr>
          <w:p w14:paraId="08542A48" w14:textId="77777777" w:rsidR="00C42CEA" w:rsidRPr="003A1475" w:rsidRDefault="00C42CEA" w:rsidP="00223259">
            <w:pPr>
              <w:jc w:val="left"/>
              <w:rPr>
                <w:rFonts w:cs="Arial"/>
                <w:sz w:val="20"/>
                <w:szCs w:val="20"/>
              </w:rPr>
            </w:pPr>
            <w:r w:rsidRPr="003A1475">
              <w:rPr>
                <w:rFonts w:cs="Arial"/>
                <w:sz w:val="20"/>
                <w:szCs w:val="20"/>
              </w:rPr>
              <w:t>→</w:t>
            </w:r>
          </w:p>
        </w:tc>
        <w:tc>
          <w:tcPr>
            <w:tcW w:w="4643" w:type="dxa"/>
            <w:shd w:val="clear" w:color="auto" w:fill="auto"/>
          </w:tcPr>
          <w:p w14:paraId="08542A49" w14:textId="77777777" w:rsidR="00C42CEA" w:rsidRPr="003A1475" w:rsidRDefault="00C42CEA" w:rsidP="00223259">
            <w:pPr>
              <w:jc w:val="left"/>
              <w:rPr>
                <w:rFonts w:cs="Arial"/>
                <w:sz w:val="20"/>
                <w:szCs w:val="20"/>
              </w:rPr>
            </w:pPr>
            <w:r w:rsidRPr="003A1475">
              <w:rPr>
                <w:rFonts w:cs="Arial"/>
                <w:sz w:val="20"/>
                <w:szCs w:val="20"/>
              </w:rPr>
              <w:t>Normally 300, but depending on the country of operation</w:t>
            </w:r>
          </w:p>
        </w:tc>
      </w:tr>
      <w:tr w:rsidR="00C42CEA" w:rsidRPr="003A1475" w14:paraId="08542A50" w14:textId="77777777" w:rsidTr="00223259">
        <w:tc>
          <w:tcPr>
            <w:tcW w:w="1998" w:type="dxa"/>
            <w:shd w:val="clear" w:color="auto" w:fill="auto"/>
          </w:tcPr>
          <w:p w14:paraId="08542A4B" w14:textId="77777777" w:rsidR="00C42CEA" w:rsidRPr="003A1475" w:rsidRDefault="00C42CEA" w:rsidP="00223259">
            <w:pPr>
              <w:jc w:val="left"/>
              <w:rPr>
                <w:rFonts w:cs="Arial"/>
                <w:sz w:val="20"/>
                <w:szCs w:val="20"/>
              </w:rPr>
            </w:pPr>
            <w:r w:rsidRPr="003A1475">
              <w:rPr>
                <w:rFonts w:cs="Arial"/>
                <w:sz w:val="20"/>
                <w:szCs w:val="20"/>
              </w:rPr>
              <w:t xml:space="preserve">Railway </w:t>
            </w:r>
          </w:p>
        </w:tc>
        <w:tc>
          <w:tcPr>
            <w:tcW w:w="1402" w:type="dxa"/>
            <w:shd w:val="clear" w:color="auto" w:fill="auto"/>
          </w:tcPr>
          <w:p w14:paraId="08542A4C" w14:textId="77777777" w:rsidR="00C42CEA" w:rsidRPr="003A1475" w:rsidRDefault="00C42CEA" w:rsidP="00223259">
            <w:pPr>
              <w:jc w:val="left"/>
              <w:rPr>
                <w:rFonts w:cs="Arial"/>
                <w:sz w:val="20"/>
                <w:szCs w:val="20"/>
              </w:rPr>
            </w:pPr>
            <w:r w:rsidRPr="003A1475">
              <w:rPr>
                <w:rFonts w:cs="Arial"/>
                <w:sz w:val="20"/>
                <w:szCs w:val="20"/>
              </w:rPr>
              <w:t>CBM</w:t>
            </w:r>
          </w:p>
        </w:tc>
        <w:tc>
          <w:tcPr>
            <w:tcW w:w="1010" w:type="dxa"/>
            <w:shd w:val="clear" w:color="auto" w:fill="auto"/>
          </w:tcPr>
          <w:p w14:paraId="08542A4D" w14:textId="77777777" w:rsidR="00C42CEA" w:rsidRPr="003A1475" w:rsidRDefault="00C42CEA" w:rsidP="00223259">
            <w:pPr>
              <w:jc w:val="left"/>
              <w:rPr>
                <w:rFonts w:cs="Arial"/>
                <w:sz w:val="20"/>
                <w:szCs w:val="20"/>
              </w:rPr>
            </w:pPr>
            <w:r w:rsidRPr="003A1475">
              <w:rPr>
                <w:rFonts w:cs="Arial"/>
                <w:sz w:val="20"/>
                <w:szCs w:val="20"/>
              </w:rPr>
              <w:t>1</w:t>
            </w:r>
          </w:p>
        </w:tc>
        <w:tc>
          <w:tcPr>
            <w:tcW w:w="693" w:type="dxa"/>
            <w:shd w:val="clear" w:color="auto" w:fill="auto"/>
          </w:tcPr>
          <w:p w14:paraId="08542A4E" w14:textId="77777777" w:rsidR="00C42CEA" w:rsidRPr="003A1475" w:rsidRDefault="00C42CEA" w:rsidP="00223259">
            <w:pPr>
              <w:jc w:val="left"/>
              <w:rPr>
                <w:rFonts w:cs="Arial"/>
                <w:sz w:val="20"/>
                <w:szCs w:val="20"/>
              </w:rPr>
            </w:pPr>
            <w:r w:rsidRPr="003A1475">
              <w:rPr>
                <w:rFonts w:cs="Arial"/>
                <w:sz w:val="20"/>
                <w:szCs w:val="20"/>
              </w:rPr>
              <w:t>→</w:t>
            </w:r>
          </w:p>
        </w:tc>
        <w:tc>
          <w:tcPr>
            <w:tcW w:w="4643" w:type="dxa"/>
            <w:shd w:val="clear" w:color="auto" w:fill="auto"/>
          </w:tcPr>
          <w:p w14:paraId="08542A4F" w14:textId="77777777" w:rsidR="00C42CEA" w:rsidRPr="003A1475" w:rsidRDefault="00C42CEA" w:rsidP="00223259">
            <w:pPr>
              <w:jc w:val="left"/>
              <w:rPr>
                <w:rFonts w:cs="Arial"/>
                <w:sz w:val="20"/>
                <w:szCs w:val="20"/>
              </w:rPr>
            </w:pPr>
            <w:r w:rsidRPr="003A1475">
              <w:rPr>
                <w:rFonts w:cs="Arial"/>
                <w:sz w:val="20"/>
                <w:szCs w:val="20"/>
              </w:rPr>
              <w:t>Normally 300, but depending on the country of operation</w:t>
            </w:r>
          </w:p>
        </w:tc>
      </w:tr>
    </w:tbl>
    <w:p w14:paraId="08542A51" w14:textId="77777777" w:rsidR="00C42CEA" w:rsidRPr="003A1475" w:rsidRDefault="00C42CEA" w:rsidP="00C42CEA">
      <w:pPr>
        <w:jc w:val="left"/>
        <w:rPr>
          <w:rFonts w:cs="Arial"/>
          <w:b/>
          <w:sz w:val="20"/>
          <w:szCs w:val="20"/>
        </w:rPr>
      </w:pPr>
    </w:p>
    <w:p w14:paraId="08542A52" w14:textId="77777777" w:rsidR="00C42CEA" w:rsidRPr="003A1475" w:rsidRDefault="00C42CEA" w:rsidP="00C42CEA">
      <w:pPr>
        <w:jc w:val="left"/>
        <w:rPr>
          <w:rFonts w:cs="Arial"/>
          <w:b/>
          <w:sz w:val="20"/>
          <w:szCs w:val="20"/>
        </w:rPr>
      </w:pPr>
      <w:r w:rsidRPr="003A1475">
        <w:rPr>
          <w:rFonts w:cs="Arial"/>
          <w:b/>
          <w:sz w:val="20"/>
          <w:szCs w:val="20"/>
        </w:rPr>
        <w:t>Calculating Air Freight</w:t>
      </w:r>
    </w:p>
    <w:p w14:paraId="08542A53" w14:textId="77777777" w:rsidR="00C42CEA" w:rsidRPr="003A1475" w:rsidRDefault="00C42CEA" w:rsidP="00C42CEA">
      <w:pPr>
        <w:jc w:val="left"/>
        <w:rPr>
          <w:rFonts w:cs="Arial"/>
          <w:sz w:val="20"/>
          <w:szCs w:val="20"/>
        </w:rPr>
      </w:pPr>
      <w:r w:rsidRPr="003A1475">
        <w:rPr>
          <w:rFonts w:cs="Arial"/>
          <w:sz w:val="20"/>
          <w:szCs w:val="20"/>
        </w:rPr>
        <w:t xml:space="preserve">If you have 5 boxes with the following dimensions: Length 70 cm x height 60 cm x width </w:t>
      </w:r>
      <w:smartTag w:uri="urn:schemas-microsoft-com:office:smarttags" w:element="metricconverter">
        <w:smartTagPr>
          <w:attr w:name="ProductID" w:val="50 cm"/>
        </w:smartTagPr>
        <w:r w:rsidRPr="003A1475">
          <w:rPr>
            <w:rFonts w:cs="Arial"/>
            <w:sz w:val="20"/>
            <w:szCs w:val="20"/>
          </w:rPr>
          <w:t>50 cm</w:t>
        </w:r>
      </w:smartTag>
      <w:r w:rsidRPr="003A1475">
        <w:rPr>
          <w:rFonts w:cs="Arial"/>
          <w:sz w:val="20"/>
          <w:szCs w:val="20"/>
        </w:rPr>
        <w:t xml:space="preserve"> = 0,21 CBM per parcel. Total CBM for 5 parcels is 0,21 x 5 = 1,05 CBM.</w:t>
      </w:r>
    </w:p>
    <w:p w14:paraId="08542A54" w14:textId="77777777" w:rsidR="00C42CEA" w:rsidRPr="003A1475" w:rsidRDefault="00C42CEA" w:rsidP="00C42CEA">
      <w:pPr>
        <w:jc w:val="left"/>
        <w:rPr>
          <w:rFonts w:cs="Arial"/>
          <w:sz w:val="20"/>
          <w:szCs w:val="20"/>
        </w:rPr>
      </w:pPr>
    </w:p>
    <w:p w14:paraId="08542A55" w14:textId="77777777" w:rsidR="00C42CEA" w:rsidRPr="003A1475" w:rsidRDefault="00C42CEA" w:rsidP="00C42CEA">
      <w:pPr>
        <w:jc w:val="left"/>
        <w:rPr>
          <w:rFonts w:cs="Arial"/>
          <w:sz w:val="20"/>
          <w:szCs w:val="20"/>
        </w:rPr>
      </w:pPr>
      <w:r w:rsidRPr="003A1475">
        <w:rPr>
          <w:rFonts w:cs="Arial"/>
          <w:sz w:val="20"/>
          <w:szCs w:val="20"/>
        </w:rPr>
        <w:t>The actual unit weight of each parcel is 15 kg; total weigh is 5 x 15 kg = 75 kg.</w:t>
      </w:r>
    </w:p>
    <w:p w14:paraId="08542A56" w14:textId="77777777" w:rsidR="00C42CEA" w:rsidRPr="003A1475" w:rsidRDefault="00C42CEA" w:rsidP="00C42CEA">
      <w:pPr>
        <w:jc w:val="left"/>
        <w:rPr>
          <w:rFonts w:cs="Arial"/>
          <w:sz w:val="20"/>
          <w:szCs w:val="20"/>
        </w:rPr>
      </w:pPr>
      <w:r w:rsidRPr="003A1475">
        <w:rPr>
          <w:rFonts w:cs="Arial"/>
          <w:sz w:val="20"/>
          <w:szCs w:val="20"/>
        </w:rPr>
        <w:t xml:space="preserve">To identify the shipping weight for air freight you must multiply the total volume with 167 (as per the above table). In this case the shipping weight is 1,05 CBM x 167 = </w:t>
      </w:r>
      <w:smartTag w:uri="urn:schemas-microsoft-com:office:smarttags" w:element="metricconverter">
        <w:smartTagPr>
          <w:attr w:name="ProductID" w:val="175,35 kg"/>
        </w:smartTagPr>
        <w:r w:rsidRPr="003A1475">
          <w:rPr>
            <w:rFonts w:cs="Arial"/>
            <w:sz w:val="20"/>
            <w:szCs w:val="20"/>
          </w:rPr>
          <w:t>175,35 kg</w:t>
        </w:r>
      </w:smartTag>
      <w:r w:rsidRPr="003A1475">
        <w:rPr>
          <w:rFonts w:cs="Arial"/>
          <w:sz w:val="20"/>
          <w:szCs w:val="20"/>
        </w:rPr>
        <w:t>.</w:t>
      </w:r>
      <w:r w:rsidRPr="003A1475">
        <w:rPr>
          <w:rFonts w:cs="Arial"/>
          <w:b/>
          <w:sz w:val="20"/>
          <w:szCs w:val="20"/>
        </w:rPr>
        <w:t xml:space="preserve"> </w:t>
      </w:r>
      <w:r w:rsidRPr="003A1475">
        <w:rPr>
          <w:rFonts w:cs="Arial"/>
          <w:sz w:val="20"/>
          <w:szCs w:val="20"/>
        </w:rPr>
        <w:t xml:space="preserve">Consequently the payable weight is </w:t>
      </w:r>
      <w:smartTag w:uri="urn:schemas-microsoft-com:office:smarttags" w:element="metricconverter">
        <w:smartTagPr>
          <w:attr w:name="ProductID" w:val="175,35 kg"/>
        </w:smartTagPr>
        <w:r w:rsidRPr="003A1475">
          <w:rPr>
            <w:rFonts w:cs="Arial"/>
            <w:sz w:val="20"/>
            <w:szCs w:val="20"/>
          </w:rPr>
          <w:t>175,35 kg</w:t>
        </w:r>
      </w:smartTag>
      <w:r w:rsidRPr="003A1475">
        <w:rPr>
          <w:rFonts w:cs="Arial"/>
          <w:sz w:val="20"/>
          <w:szCs w:val="20"/>
        </w:rPr>
        <w:t xml:space="preserve"> and the actual weight is only 75 kg. It is always the highest weight that is the payable weight. </w:t>
      </w:r>
    </w:p>
    <w:p w14:paraId="08542A57" w14:textId="77777777" w:rsidR="00C42CEA" w:rsidRPr="003A1475" w:rsidRDefault="00C42CEA" w:rsidP="00C42CEA">
      <w:pPr>
        <w:jc w:val="left"/>
        <w:rPr>
          <w:rFonts w:cs="Arial"/>
          <w:sz w:val="20"/>
          <w:szCs w:val="20"/>
        </w:rPr>
      </w:pPr>
    </w:p>
    <w:p w14:paraId="08542A58" w14:textId="77777777" w:rsidR="00C42CEA" w:rsidRPr="003A1475" w:rsidRDefault="00C42CEA" w:rsidP="00C42CEA">
      <w:pPr>
        <w:jc w:val="left"/>
        <w:rPr>
          <w:rFonts w:cs="Arial"/>
          <w:b/>
          <w:sz w:val="20"/>
          <w:szCs w:val="20"/>
        </w:rPr>
      </w:pPr>
      <w:r w:rsidRPr="003A1475">
        <w:rPr>
          <w:rFonts w:cs="Arial"/>
          <w:b/>
          <w:sz w:val="20"/>
          <w:szCs w:val="20"/>
        </w:rPr>
        <w:t>Calculating Sea Freight</w:t>
      </w:r>
    </w:p>
    <w:p w14:paraId="08542A59" w14:textId="77777777" w:rsidR="00C42CEA" w:rsidRPr="003A1475" w:rsidRDefault="00C42CEA" w:rsidP="00C42CEA">
      <w:pPr>
        <w:jc w:val="left"/>
        <w:rPr>
          <w:rFonts w:cs="Arial"/>
          <w:sz w:val="20"/>
          <w:szCs w:val="20"/>
        </w:rPr>
      </w:pPr>
      <w:r w:rsidRPr="003A1475">
        <w:rPr>
          <w:rFonts w:cs="Arial"/>
          <w:sz w:val="20"/>
          <w:szCs w:val="20"/>
        </w:rPr>
        <w:t xml:space="preserve">For sea freight the rate is calculated per CBM. </w:t>
      </w:r>
    </w:p>
    <w:p w14:paraId="08542A5A" w14:textId="77777777" w:rsidR="00C42CEA" w:rsidRPr="003A1475" w:rsidRDefault="00C42CEA" w:rsidP="00C42CEA">
      <w:pPr>
        <w:jc w:val="left"/>
        <w:rPr>
          <w:rFonts w:cs="Arial"/>
          <w:sz w:val="20"/>
          <w:szCs w:val="20"/>
        </w:rPr>
      </w:pPr>
      <w:r w:rsidRPr="003A1475">
        <w:rPr>
          <w:rFonts w:cs="Arial"/>
          <w:sz w:val="20"/>
          <w:szCs w:val="20"/>
        </w:rPr>
        <w:t>If you have the same 5 boxes, the shipping weight is 75 kg you have to divide the 75 kg by 1.000</w:t>
      </w:r>
    </w:p>
    <w:p w14:paraId="08542A5B" w14:textId="77777777" w:rsidR="00C42CEA" w:rsidRPr="003A1475" w:rsidRDefault="00C42CEA" w:rsidP="00C42CEA">
      <w:pPr>
        <w:jc w:val="left"/>
        <w:rPr>
          <w:rFonts w:cs="Arial"/>
          <w:sz w:val="20"/>
          <w:szCs w:val="20"/>
        </w:rPr>
      </w:pPr>
      <w:r w:rsidRPr="003A1475">
        <w:rPr>
          <w:rFonts w:cs="Arial"/>
          <w:sz w:val="20"/>
          <w:szCs w:val="20"/>
        </w:rPr>
        <w:t>= 0,075 CBM the freight charge will be calculated from the 1,05 CBM.</w:t>
      </w:r>
    </w:p>
    <w:p w14:paraId="08542A5C" w14:textId="77777777" w:rsidR="00C42CEA" w:rsidRPr="003A1475" w:rsidRDefault="00C42CEA" w:rsidP="00C42CEA">
      <w:pPr>
        <w:jc w:val="left"/>
        <w:rPr>
          <w:rFonts w:cs="Arial"/>
          <w:sz w:val="20"/>
          <w:szCs w:val="20"/>
        </w:rPr>
      </w:pPr>
    </w:p>
    <w:p w14:paraId="08542A5D" w14:textId="77777777" w:rsidR="00C42CEA" w:rsidRPr="003A1475" w:rsidRDefault="00C42CEA" w:rsidP="00C42CEA">
      <w:pPr>
        <w:jc w:val="left"/>
        <w:rPr>
          <w:rFonts w:cs="Arial"/>
          <w:sz w:val="20"/>
          <w:szCs w:val="20"/>
        </w:rPr>
      </w:pPr>
      <w:r w:rsidRPr="003A1475">
        <w:rPr>
          <w:rFonts w:cs="Arial"/>
          <w:sz w:val="20"/>
          <w:szCs w:val="20"/>
        </w:rPr>
        <w:t>If the weight of the same 5 boxes is 250 kg each the total weight is 5 x 250= 1250 kg</w:t>
      </w:r>
    </w:p>
    <w:p w14:paraId="08542A5E" w14:textId="77777777" w:rsidR="00C42CEA" w:rsidRPr="003A1475" w:rsidRDefault="00C42CEA" w:rsidP="00C42CEA">
      <w:pPr>
        <w:jc w:val="left"/>
        <w:rPr>
          <w:rFonts w:cs="Arial"/>
          <w:sz w:val="20"/>
          <w:szCs w:val="20"/>
        </w:rPr>
      </w:pPr>
      <w:r w:rsidRPr="003A1475">
        <w:rPr>
          <w:rFonts w:cs="Arial"/>
          <w:sz w:val="20"/>
          <w:szCs w:val="20"/>
        </w:rPr>
        <w:t>1.250 kg divided by 1.000 = 1,250 and the freight will be calculated from the 1,250 CBM.</w:t>
      </w:r>
    </w:p>
    <w:p w14:paraId="08542A5F" w14:textId="77777777" w:rsidR="00C42CEA" w:rsidRPr="003A1475" w:rsidRDefault="00C42CEA" w:rsidP="00C42CEA">
      <w:pPr>
        <w:jc w:val="left"/>
        <w:rPr>
          <w:rFonts w:cs="Arial"/>
          <w:sz w:val="20"/>
          <w:szCs w:val="20"/>
        </w:rPr>
      </w:pPr>
    </w:p>
    <w:p w14:paraId="08542A60" w14:textId="77777777" w:rsidR="00C42CEA" w:rsidRPr="003A1475" w:rsidRDefault="00C42CEA" w:rsidP="00C42CEA">
      <w:pPr>
        <w:jc w:val="left"/>
        <w:rPr>
          <w:rFonts w:cs="Arial"/>
          <w:sz w:val="20"/>
          <w:szCs w:val="20"/>
        </w:rPr>
      </w:pPr>
      <w:r w:rsidRPr="003A1475">
        <w:rPr>
          <w:rFonts w:cs="Arial"/>
          <w:sz w:val="20"/>
          <w:szCs w:val="20"/>
        </w:rPr>
        <w:t>The highest factor will always be underpinning the freight calculation – meaning it will always be the highest weight or CBM which applies.</w:t>
      </w:r>
    </w:p>
    <w:p w14:paraId="08542A61" w14:textId="77777777" w:rsidR="00C42CEA" w:rsidRPr="003A1475" w:rsidRDefault="00C42CEA" w:rsidP="00C42CEA">
      <w:pPr>
        <w:jc w:val="left"/>
        <w:rPr>
          <w:rFonts w:cs="Arial"/>
          <w:sz w:val="20"/>
          <w:szCs w:val="20"/>
          <w:lang w:val="en-US"/>
        </w:rPr>
      </w:pPr>
    </w:p>
    <w:p w14:paraId="08542A62" w14:textId="1DB5165F" w:rsidR="00C42CEA" w:rsidRPr="003A1475" w:rsidRDefault="00C42CEA" w:rsidP="00C42CEA">
      <w:pPr>
        <w:pStyle w:val="NOTE"/>
        <w:rPr>
          <w:rFonts w:cs="Arial"/>
          <w:sz w:val="20"/>
          <w:szCs w:val="20"/>
        </w:rPr>
      </w:pPr>
      <w:r w:rsidRPr="003A1475">
        <w:rPr>
          <w:rFonts w:cs="Arial"/>
          <w:sz w:val="20"/>
          <w:szCs w:val="20"/>
        </w:rPr>
        <w:t xml:space="preserve">Please contact your local freight forwarder or </w:t>
      </w:r>
      <w:r w:rsidR="005009E9">
        <w:rPr>
          <w:rFonts w:cs="Arial"/>
          <w:sz w:val="20"/>
          <w:szCs w:val="20"/>
        </w:rPr>
        <w:t>the</w:t>
      </w:r>
      <w:r w:rsidR="005009E9" w:rsidRPr="003A1475">
        <w:rPr>
          <w:rFonts w:cs="Arial"/>
          <w:sz w:val="20"/>
          <w:szCs w:val="20"/>
        </w:rPr>
        <w:t xml:space="preserve"> </w:t>
      </w:r>
      <w:r w:rsidRPr="003A1475">
        <w:rPr>
          <w:rFonts w:cs="Arial"/>
          <w:sz w:val="20"/>
          <w:szCs w:val="20"/>
        </w:rPr>
        <w:t>Procurement and Logistics Unit for more information on the kg price for each mode of transport.</w:t>
      </w:r>
    </w:p>
    <w:p w14:paraId="08542A63" w14:textId="77777777" w:rsidR="00C42CEA" w:rsidRPr="003A1475" w:rsidRDefault="00C42CEA" w:rsidP="00C42CEA">
      <w:pPr>
        <w:jc w:val="left"/>
        <w:rPr>
          <w:rFonts w:cs="Arial"/>
          <w:sz w:val="20"/>
          <w:szCs w:val="20"/>
        </w:rPr>
      </w:pPr>
    </w:p>
    <w:p w14:paraId="08542A64" w14:textId="77777777" w:rsidR="00C42CEA" w:rsidRPr="003A1475" w:rsidRDefault="00C42CEA" w:rsidP="00C42CEA">
      <w:pPr>
        <w:rPr>
          <w:rFonts w:cs="Arial"/>
          <w:b/>
          <w:sz w:val="20"/>
          <w:szCs w:val="20"/>
        </w:rPr>
      </w:pPr>
      <w:r w:rsidRPr="003A1475">
        <w:rPr>
          <w:rFonts w:cs="Arial"/>
          <w:b/>
          <w:sz w:val="20"/>
          <w:szCs w:val="20"/>
        </w:rPr>
        <w:t>Container dimensions</w:t>
      </w:r>
    </w:p>
    <w:tbl>
      <w:tblPr>
        <w:tblStyle w:val="TableGrid"/>
        <w:tblW w:w="0" w:type="auto"/>
        <w:tblInd w:w="108" w:type="dxa"/>
        <w:tblLook w:val="04A0" w:firstRow="1" w:lastRow="0" w:firstColumn="1" w:lastColumn="0" w:noHBand="0" w:noVBand="1"/>
      </w:tblPr>
      <w:tblGrid>
        <w:gridCol w:w="3475"/>
        <w:gridCol w:w="1538"/>
        <w:gridCol w:w="1539"/>
        <w:gridCol w:w="1538"/>
        <w:gridCol w:w="1430"/>
      </w:tblGrid>
      <w:tr w:rsidR="00C42CEA" w:rsidRPr="003A1475" w14:paraId="08542A68" w14:textId="77777777" w:rsidTr="00223259">
        <w:trPr>
          <w:trHeight w:val="415"/>
        </w:trPr>
        <w:tc>
          <w:tcPr>
            <w:tcW w:w="3544" w:type="dxa"/>
            <w:shd w:val="clear" w:color="auto" w:fill="BFBFBF" w:themeFill="background1" w:themeFillShade="BF"/>
            <w:vAlign w:val="center"/>
          </w:tcPr>
          <w:p w14:paraId="08542A65" w14:textId="77777777" w:rsidR="00C42CEA" w:rsidRPr="003A1475" w:rsidRDefault="00C42CEA" w:rsidP="00223259">
            <w:pPr>
              <w:spacing w:line="240" w:lineRule="atLeast"/>
              <w:rPr>
                <w:rFonts w:cs="Arial"/>
                <w:b/>
                <w:sz w:val="20"/>
                <w:szCs w:val="20"/>
              </w:rPr>
            </w:pPr>
            <w:r w:rsidRPr="003A1475">
              <w:rPr>
                <w:rFonts w:cs="Arial"/>
                <w:b/>
                <w:sz w:val="20"/>
                <w:szCs w:val="20"/>
              </w:rPr>
              <w:t>Container</w:t>
            </w:r>
          </w:p>
        </w:tc>
        <w:tc>
          <w:tcPr>
            <w:tcW w:w="3119" w:type="dxa"/>
            <w:gridSpan w:val="2"/>
            <w:tcBorders>
              <w:bottom w:val="single" w:sz="4" w:space="0" w:color="auto"/>
            </w:tcBorders>
            <w:shd w:val="clear" w:color="auto" w:fill="BFBFBF" w:themeFill="background1" w:themeFillShade="BF"/>
            <w:vAlign w:val="center"/>
          </w:tcPr>
          <w:p w14:paraId="08542A66" w14:textId="77777777" w:rsidR="00C42CEA" w:rsidRPr="003A1475" w:rsidRDefault="00C42CEA" w:rsidP="00223259">
            <w:pPr>
              <w:spacing w:line="240" w:lineRule="atLeast"/>
              <w:rPr>
                <w:rFonts w:cs="Arial"/>
                <w:b/>
                <w:sz w:val="20"/>
                <w:szCs w:val="20"/>
              </w:rPr>
            </w:pPr>
            <w:r w:rsidRPr="003A1475">
              <w:rPr>
                <w:rFonts w:cs="Arial"/>
                <w:b/>
                <w:sz w:val="20"/>
                <w:szCs w:val="20"/>
              </w:rPr>
              <w:t>Standard 40”</w:t>
            </w:r>
          </w:p>
        </w:tc>
        <w:tc>
          <w:tcPr>
            <w:tcW w:w="3007" w:type="dxa"/>
            <w:gridSpan w:val="2"/>
            <w:tcBorders>
              <w:bottom w:val="single" w:sz="4" w:space="0" w:color="auto"/>
            </w:tcBorders>
            <w:shd w:val="clear" w:color="auto" w:fill="BFBFBF" w:themeFill="background1" w:themeFillShade="BF"/>
            <w:vAlign w:val="center"/>
          </w:tcPr>
          <w:p w14:paraId="08542A67" w14:textId="77777777" w:rsidR="00C42CEA" w:rsidRPr="003A1475" w:rsidRDefault="00C42CEA" w:rsidP="00223259">
            <w:pPr>
              <w:spacing w:line="240" w:lineRule="atLeast"/>
              <w:rPr>
                <w:rFonts w:cs="Arial"/>
                <w:b/>
                <w:sz w:val="20"/>
                <w:szCs w:val="20"/>
              </w:rPr>
            </w:pPr>
            <w:r w:rsidRPr="003A1475">
              <w:rPr>
                <w:rFonts w:cs="Arial"/>
                <w:b/>
                <w:sz w:val="20"/>
                <w:szCs w:val="20"/>
              </w:rPr>
              <w:t>Standard 20”</w:t>
            </w:r>
          </w:p>
        </w:tc>
      </w:tr>
      <w:tr w:rsidR="00C42CEA" w:rsidRPr="003A1475" w14:paraId="08542A6E" w14:textId="77777777" w:rsidTr="00223259">
        <w:tc>
          <w:tcPr>
            <w:tcW w:w="3544" w:type="dxa"/>
          </w:tcPr>
          <w:p w14:paraId="08542A69" w14:textId="77777777" w:rsidR="00C42CEA" w:rsidRPr="003A1475" w:rsidRDefault="00C42CEA" w:rsidP="00223259">
            <w:pPr>
              <w:spacing w:line="240" w:lineRule="atLeast"/>
              <w:rPr>
                <w:rFonts w:cs="Arial"/>
                <w:sz w:val="20"/>
                <w:szCs w:val="20"/>
              </w:rPr>
            </w:pPr>
            <w:r w:rsidRPr="003A1475">
              <w:rPr>
                <w:rFonts w:cs="Arial"/>
                <w:sz w:val="20"/>
                <w:szCs w:val="20"/>
              </w:rPr>
              <w:t>Inside length</w:t>
            </w:r>
          </w:p>
        </w:tc>
        <w:tc>
          <w:tcPr>
            <w:tcW w:w="1559" w:type="dxa"/>
            <w:tcBorders>
              <w:right w:val="nil"/>
            </w:tcBorders>
          </w:tcPr>
          <w:p w14:paraId="08542A6A"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 xml:space="preserve">39'5"  </w:t>
            </w:r>
          </w:p>
        </w:tc>
        <w:tc>
          <w:tcPr>
            <w:tcW w:w="1560" w:type="dxa"/>
            <w:tcBorders>
              <w:left w:val="nil"/>
            </w:tcBorders>
          </w:tcPr>
          <w:p w14:paraId="08542A6B"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12.01 m</w:t>
            </w:r>
          </w:p>
        </w:tc>
        <w:tc>
          <w:tcPr>
            <w:tcW w:w="1559" w:type="dxa"/>
            <w:tcBorders>
              <w:right w:val="nil"/>
            </w:tcBorders>
          </w:tcPr>
          <w:p w14:paraId="08542A6C"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19'4"</w:t>
            </w:r>
          </w:p>
        </w:tc>
        <w:tc>
          <w:tcPr>
            <w:tcW w:w="1448" w:type="dxa"/>
            <w:tcBorders>
              <w:left w:val="nil"/>
            </w:tcBorders>
          </w:tcPr>
          <w:p w14:paraId="08542A6D"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5.89 m</w:t>
            </w:r>
          </w:p>
        </w:tc>
      </w:tr>
      <w:tr w:rsidR="00C42CEA" w:rsidRPr="003A1475" w14:paraId="08542A74" w14:textId="77777777" w:rsidTr="00223259">
        <w:tc>
          <w:tcPr>
            <w:tcW w:w="3544" w:type="dxa"/>
          </w:tcPr>
          <w:p w14:paraId="08542A6F" w14:textId="77777777" w:rsidR="00C42CEA" w:rsidRPr="003A1475" w:rsidRDefault="00C42CEA" w:rsidP="00223259">
            <w:pPr>
              <w:spacing w:line="240" w:lineRule="atLeast"/>
              <w:rPr>
                <w:rFonts w:cs="Arial"/>
                <w:sz w:val="20"/>
                <w:szCs w:val="20"/>
                <w:lang w:val="da-DK"/>
              </w:rPr>
            </w:pPr>
            <w:r w:rsidRPr="003A1475">
              <w:rPr>
                <w:rFonts w:cs="Arial"/>
                <w:sz w:val="20"/>
                <w:szCs w:val="20"/>
              </w:rPr>
              <w:t>Inside width</w:t>
            </w:r>
          </w:p>
        </w:tc>
        <w:tc>
          <w:tcPr>
            <w:tcW w:w="1559" w:type="dxa"/>
            <w:tcBorders>
              <w:right w:val="nil"/>
            </w:tcBorders>
          </w:tcPr>
          <w:p w14:paraId="08542A70"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7'8"</w:t>
            </w:r>
          </w:p>
        </w:tc>
        <w:tc>
          <w:tcPr>
            <w:tcW w:w="1560" w:type="dxa"/>
            <w:tcBorders>
              <w:left w:val="nil"/>
            </w:tcBorders>
          </w:tcPr>
          <w:p w14:paraId="08542A71"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2.33 m</w:t>
            </w:r>
          </w:p>
        </w:tc>
        <w:tc>
          <w:tcPr>
            <w:tcW w:w="1559" w:type="dxa"/>
            <w:tcBorders>
              <w:right w:val="nil"/>
            </w:tcBorders>
          </w:tcPr>
          <w:p w14:paraId="08542A72"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7'8"</w:t>
            </w:r>
          </w:p>
        </w:tc>
        <w:tc>
          <w:tcPr>
            <w:tcW w:w="1448" w:type="dxa"/>
            <w:tcBorders>
              <w:left w:val="nil"/>
            </w:tcBorders>
          </w:tcPr>
          <w:p w14:paraId="08542A73"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2.33 m</w:t>
            </w:r>
          </w:p>
        </w:tc>
      </w:tr>
      <w:tr w:rsidR="00C42CEA" w:rsidRPr="003A1475" w14:paraId="08542A7A" w14:textId="77777777" w:rsidTr="00223259">
        <w:tc>
          <w:tcPr>
            <w:tcW w:w="3544" w:type="dxa"/>
          </w:tcPr>
          <w:p w14:paraId="08542A75" w14:textId="77777777" w:rsidR="00C42CEA" w:rsidRPr="003A1475" w:rsidRDefault="00C42CEA" w:rsidP="00223259">
            <w:pPr>
              <w:spacing w:line="240" w:lineRule="atLeast"/>
              <w:rPr>
                <w:rFonts w:cs="Arial"/>
                <w:sz w:val="20"/>
                <w:szCs w:val="20"/>
                <w:lang w:val="da-DK"/>
              </w:rPr>
            </w:pPr>
            <w:r w:rsidRPr="003A1475">
              <w:rPr>
                <w:rFonts w:cs="Arial"/>
                <w:sz w:val="20"/>
                <w:szCs w:val="20"/>
              </w:rPr>
              <w:t>Inside height</w:t>
            </w:r>
          </w:p>
        </w:tc>
        <w:tc>
          <w:tcPr>
            <w:tcW w:w="1559" w:type="dxa"/>
            <w:tcBorders>
              <w:right w:val="nil"/>
            </w:tcBorders>
          </w:tcPr>
          <w:p w14:paraId="08542A76"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7'10"</w:t>
            </w:r>
          </w:p>
        </w:tc>
        <w:tc>
          <w:tcPr>
            <w:tcW w:w="1560" w:type="dxa"/>
            <w:tcBorders>
              <w:left w:val="nil"/>
            </w:tcBorders>
          </w:tcPr>
          <w:p w14:paraId="08542A77"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2.38 m</w:t>
            </w:r>
          </w:p>
        </w:tc>
        <w:tc>
          <w:tcPr>
            <w:tcW w:w="1559" w:type="dxa"/>
            <w:tcBorders>
              <w:right w:val="nil"/>
            </w:tcBorders>
          </w:tcPr>
          <w:p w14:paraId="08542A78"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7'10"</w:t>
            </w:r>
          </w:p>
        </w:tc>
        <w:tc>
          <w:tcPr>
            <w:tcW w:w="1448" w:type="dxa"/>
            <w:tcBorders>
              <w:left w:val="nil"/>
            </w:tcBorders>
          </w:tcPr>
          <w:p w14:paraId="08542A79"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2.38 m</w:t>
            </w:r>
          </w:p>
        </w:tc>
      </w:tr>
      <w:tr w:rsidR="00C42CEA" w:rsidRPr="003A1475" w14:paraId="08542A80" w14:textId="77777777" w:rsidTr="00223259">
        <w:tc>
          <w:tcPr>
            <w:tcW w:w="3544" w:type="dxa"/>
          </w:tcPr>
          <w:p w14:paraId="08542A7B" w14:textId="77777777" w:rsidR="00C42CEA" w:rsidRPr="003A1475" w:rsidRDefault="00C42CEA" w:rsidP="00223259">
            <w:pPr>
              <w:spacing w:line="240" w:lineRule="atLeast"/>
              <w:rPr>
                <w:rFonts w:cs="Arial"/>
                <w:sz w:val="20"/>
                <w:szCs w:val="20"/>
                <w:lang w:val="da-DK"/>
              </w:rPr>
            </w:pPr>
            <w:r w:rsidRPr="003A1475">
              <w:rPr>
                <w:rFonts w:cs="Arial"/>
                <w:sz w:val="20"/>
                <w:szCs w:val="20"/>
              </w:rPr>
              <w:t>Door width</w:t>
            </w:r>
          </w:p>
        </w:tc>
        <w:tc>
          <w:tcPr>
            <w:tcW w:w="1559" w:type="dxa"/>
            <w:tcBorders>
              <w:right w:val="nil"/>
            </w:tcBorders>
          </w:tcPr>
          <w:p w14:paraId="08542A7C"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7'8"</w:t>
            </w:r>
          </w:p>
        </w:tc>
        <w:tc>
          <w:tcPr>
            <w:tcW w:w="1560" w:type="dxa"/>
            <w:tcBorders>
              <w:left w:val="nil"/>
            </w:tcBorders>
          </w:tcPr>
          <w:p w14:paraId="08542A7D"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2.33 m</w:t>
            </w:r>
          </w:p>
        </w:tc>
        <w:tc>
          <w:tcPr>
            <w:tcW w:w="1559" w:type="dxa"/>
            <w:tcBorders>
              <w:right w:val="nil"/>
            </w:tcBorders>
          </w:tcPr>
          <w:p w14:paraId="08542A7E"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7'8"</w:t>
            </w:r>
          </w:p>
        </w:tc>
        <w:tc>
          <w:tcPr>
            <w:tcW w:w="1448" w:type="dxa"/>
            <w:tcBorders>
              <w:left w:val="nil"/>
            </w:tcBorders>
          </w:tcPr>
          <w:p w14:paraId="08542A7F"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2.33 m</w:t>
            </w:r>
          </w:p>
        </w:tc>
      </w:tr>
      <w:tr w:rsidR="00C42CEA" w:rsidRPr="003A1475" w14:paraId="08542A86" w14:textId="77777777" w:rsidTr="00223259">
        <w:tc>
          <w:tcPr>
            <w:tcW w:w="3544" w:type="dxa"/>
          </w:tcPr>
          <w:p w14:paraId="08542A81" w14:textId="77777777" w:rsidR="00C42CEA" w:rsidRPr="003A1475" w:rsidRDefault="00C42CEA" w:rsidP="00223259">
            <w:pPr>
              <w:spacing w:line="240" w:lineRule="atLeast"/>
              <w:rPr>
                <w:rFonts w:cs="Arial"/>
                <w:sz w:val="20"/>
                <w:szCs w:val="20"/>
                <w:lang w:val="da-DK"/>
              </w:rPr>
            </w:pPr>
            <w:r w:rsidRPr="003A1475">
              <w:rPr>
                <w:rFonts w:cs="Arial"/>
                <w:sz w:val="20"/>
                <w:szCs w:val="20"/>
              </w:rPr>
              <w:t>Door height</w:t>
            </w:r>
          </w:p>
        </w:tc>
        <w:tc>
          <w:tcPr>
            <w:tcW w:w="1559" w:type="dxa"/>
            <w:tcBorders>
              <w:right w:val="nil"/>
            </w:tcBorders>
          </w:tcPr>
          <w:p w14:paraId="08542A82"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7'6"</w:t>
            </w:r>
          </w:p>
        </w:tc>
        <w:tc>
          <w:tcPr>
            <w:tcW w:w="1560" w:type="dxa"/>
            <w:tcBorders>
              <w:left w:val="nil"/>
            </w:tcBorders>
          </w:tcPr>
          <w:p w14:paraId="08542A83"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2.28 m</w:t>
            </w:r>
          </w:p>
        </w:tc>
        <w:tc>
          <w:tcPr>
            <w:tcW w:w="1559" w:type="dxa"/>
            <w:tcBorders>
              <w:right w:val="nil"/>
            </w:tcBorders>
          </w:tcPr>
          <w:p w14:paraId="08542A84"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7'6"</w:t>
            </w:r>
          </w:p>
        </w:tc>
        <w:tc>
          <w:tcPr>
            <w:tcW w:w="1448" w:type="dxa"/>
            <w:tcBorders>
              <w:left w:val="nil"/>
            </w:tcBorders>
          </w:tcPr>
          <w:p w14:paraId="08542A85"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2.28 m</w:t>
            </w:r>
          </w:p>
        </w:tc>
      </w:tr>
      <w:tr w:rsidR="00C42CEA" w:rsidRPr="003A1475" w14:paraId="08542A8C" w14:textId="77777777" w:rsidTr="00223259">
        <w:tc>
          <w:tcPr>
            <w:tcW w:w="3544" w:type="dxa"/>
          </w:tcPr>
          <w:p w14:paraId="08542A87" w14:textId="77777777" w:rsidR="00C42CEA" w:rsidRPr="003A1475" w:rsidRDefault="00C42CEA" w:rsidP="00223259">
            <w:pPr>
              <w:spacing w:line="240" w:lineRule="atLeast"/>
              <w:rPr>
                <w:rFonts w:cs="Arial"/>
                <w:sz w:val="20"/>
                <w:szCs w:val="20"/>
                <w:lang w:val="da-DK"/>
              </w:rPr>
            </w:pPr>
            <w:r w:rsidRPr="003A1475">
              <w:rPr>
                <w:rFonts w:cs="Arial"/>
                <w:sz w:val="20"/>
                <w:szCs w:val="20"/>
              </w:rPr>
              <w:t>Capacity</w:t>
            </w:r>
          </w:p>
        </w:tc>
        <w:tc>
          <w:tcPr>
            <w:tcW w:w="1559" w:type="dxa"/>
            <w:tcBorders>
              <w:right w:val="nil"/>
            </w:tcBorders>
          </w:tcPr>
          <w:p w14:paraId="08542A88"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2,390 ft³</w:t>
            </w:r>
          </w:p>
        </w:tc>
        <w:tc>
          <w:tcPr>
            <w:tcW w:w="1560" w:type="dxa"/>
            <w:tcBorders>
              <w:left w:val="nil"/>
            </w:tcBorders>
          </w:tcPr>
          <w:p w14:paraId="08542A89"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67.67 m³</w:t>
            </w:r>
          </w:p>
        </w:tc>
        <w:tc>
          <w:tcPr>
            <w:tcW w:w="1559" w:type="dxa"/>
            <w:tcBorders>
              <w:right w:val="nil"/>
            </w:tcBorders>
          </w:tcPr>
          <w:p w14:paraId="08542A8A"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1,172 ft³</w:t>
            </w:r>
          </w:p>
        </w:tc>
        <w:tc>
          <w:tcPr>
            <w:tcW w:w="1448" w:type="dxa"/>
            <w:tcBorders>
              <w:left w:val="nil"/>
            </w:tcBorders>
          </w:tcPr>
          <w:p w14:paraId="08542A8B"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33.18 m³</w:t>
            </w:r>
          </w:p>
        </w:tc>
      </w:tr>
      <w:tr w:rsidR="00C42CEA" w:rsidRPr="003A1475" w14:paraId="08542A92" w14:textId="77777777" w:rsidTr="00223259">
        <w:tc>
          <w:tcPr>
            <w:tcW w:w="3544" w:type="dxa"/>
          </w:tcPr>
          <w:p w14:paraId="08542A8D" w14:textId="77777777" w:rsidR="00C42CEA" w:rsidRPr="003A1475" w:rsidRDefault="00C42CEA" w:rsidP="00223259">
            <w:pPr>
              <w:spacing w:line="240" w:lineRule="atLeast"/>
              <w:rPr>
                <w:rFonts w:cs="Arial"/>
                <w:sz w:val="20"/>
                <w:szCs w:val="20"/>
                <w:lang w:val="da-DK"/>
              </w:rPr>
            </w:pPr>
            <w:r w:rsidRPr="003A1475">
              <w:rPr>
                <w:rFonts w:cs="Arial"/>
                <w:sz w:val="20"/>
                <w:szCs w:val="20"/>
              </w:rPr>
              <w:t>Tare weight</w:t>
            </w:r>
          </w:p>
        </w:tc>
        <w:tc>
          <w:tcPr>
            <w:tcW w:w="1559" w:type="dxa"/>
            <w:tcBorders>
              <w:right w:val="nil"/>
            </w:tcBorders>
          </w:tcPr>
          <w:p w14:paraId="08542A8E"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8.160 lb</w:t>
            </w:r>
            <w:r w:rsidRPr="003A1475">
              <w:rPr>
                <w:rFonts w:cs="Arial"/>
                <w:sz w:val="20"/>
                <w:szCs w:val="20"/>
                <w:vertAlign w:val="superscript"/>
                <w:lang w:val="da-DK"/>
              </w:rPr>
              <w:footnoteReference w:id="2"/>
            </w:r>
          </w:p>
        </w:tc>
        <w:tc>
          <w:tcPr>
            <w:tcW w:w="1560" w:type="dxa"/>
            <w:tcBorders>
              <w:left w:val="nil"/>
            </w:tcBorders>
          </w:tcPr>
          <w:p w14:paraId="08542A8F"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3.701 kg</w:t>
            </w:r>
          </w:p>
        </w:tc>
        <w:tc>
          <w:tcPr>
            <w:tcW w:w="1559" w:type="dxa"/>
            <w:tcBorders>
              <w:right w:val="nil"/>
            </w:tcBorders>
          </w:tcPr>
          <w:p w14:paraId="08542A90"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4.916 lb</w:t>
            </w:r>
          </w:p>
        </w:tc>
        <w:tc>
          <w:tcPr>
            <w:tcW w:w="1448" w:type="dxa"/>
            <w:tcBorders>
              <w:left w:val="nil"/>
            </w:tcBorders>
          </w:tcPr>
          <w:p w14:paraId="08542A91" w14:textId="77777777" w:rsidR="00C42CEA" w:rsidRPr="003A1475" w:rsidRDefault="00C42CEA" w:rsidP="00223259">
            <w:pPr>
              <w:spacing w:line="240" w:lineRule="atLeast"/>
              <w:rPr>
                <w:rFonts w:cs="Arial"/>
                <w:b/>
                <w:sz w:val="20"/>
                <w:szCs w:val="20"/>
                <w:lang w:val="da-DK"/>
              </w:rPr>
            </w:pPr>
            <w:r w:rsidRPr="003A1475">
              <w:rPr>
                <w:rFonts w:cs="Arial"/>
                <w:sz w:val="20"/>
                <w:szCs w:val="20"/>
                <w:lang w:val="da-DK"/>
              </w:rPr>
              <w:t>2.229 kg</w:t>
            </w:r>
          </w:p>
        </w:tc>
      </w:tr>
      <w:tr w:rsidR="00C42CEA" w:rsidRPr="003A1475" w14:paraId="08542A98" w14:textId="77777777" w:rsidTr="00223259">
        <w:tc>
          <w:tcPr>
            <w:tcW w:w="3544" w:type="dxa"/>
          </w:tcPr>
          <w:p w14:paraId="08542A93" w14:textId="77777777" w:rsidR="00C42CEA" w:rsidRPr="003A1475" w:rsidRDefault="00C42CEA" w:rsidP="00223259">
            <w:pPr>
              <w:spacing w:line="240" w:lineRule="atLeast"/>
              <w:rPr>
                <w:rFonts w:cs="Arial"/>
                <w:sz w:val="20"/>
                <w:szCs w:val="20"/>
                <w:lang w:val="en-US"/>
              </w:rPr>
            </w:pPr>
            <w:r w:rsidRPr="003A1475">
              <w:rPr>
                <w:rFonts w:cs="Arial"/>
                <w:sz w:val="20"/>
                <w:szCs w:val="20"/>
              </w:rPr>
              <w:t>Max. cargo</w:t>
            </w:r>
          </w:p>
        </w:tc>
        <w:tc>
          <w:tcPr>
            <w:tcW w:w="1559" w:type="dxa"/>
            <w:tcBorders>
              <w:right w:val="nil"/>
            </w:tcBorders>
          </w:tcPr>
          <w:p w14:paraId="08542A94" w14:textId="77777777" w:rsidR="00C42CEA" w:rsidRPr="003A1475" w:rsidRDefault="00C42CEA" w:rsidP="00223259">
            <w:pPr>
              <w:spacing w:line="240" w:lineRule="atLeast"/>
              <w:rPr>
                <w:rFonts w:cs="Arial"/>
                <w:b/>
                <w:sz w:val="20"/>
                <w:szCs w:val="20"/>
                <w:lang w:val="en-US"/>
              </w:rPr>
            </w:pPr>
            <w:r w:rsidRPr="003A1475">
              <w:rPr>
                <w:rFonts w:cs="Arial"/>
                <w:sz w:val="20"/>
                <w:szCs w:val="20"/>
                <w:lang w:val="en-US"/>
              </w:rPr>
              <w:t xml:space="preserve">59.040 </w:t>
            </w:r>
            <w:proofErr w:type="spellStart"/>
            <w:r w:rsidRPr="003A1475">
              <w:rPr>
                <w:rFonts w:cs="Arial"/>
                <w:sz w:val="20"/>
                <w:szCs w:val="20"/>
                <w:lang w:val="en-US"/>
              </w:rPr>
              <w:t>lb</w:t>
            </w:r>
            <w:proofErr w:type="spellEnd"/>
          </w:p>
        </w:tc>
        <w:tc>
          <w:tcPr>
            <w:tcW w:w="1560" w:type="dxa"/>
            <w:tcBorders>
              <w:left w:val="nil"/>
            </w:tcBorders>
          </w:tcPr>
          <w:p w14:paraId="08542A95" w14:textId="77777777" w:rsidR="00C42CEA" w:rsidRPr="003A1475" w:rsidRDefault="00C42CEA" w:rsidP="00223259">
            <w:pPr>
              <w:spacing w:line="240" w:lineRule="atLeast"/>
              <w:rPr>
                <w:rFonts w:cs="Arial"/>
                <w:b/>
                <w:sz w:val="20"/>
                <w:szCs w:val="20"/>
                <w:lang w:val="en-US"/>
              </w:rPr>
            </w:pPr>
            <w:r w:rsidRPr="003A1475">
              <w:rPr>
                <w:rFonts w:cs="Arial"/>
                <w:sz w:val="20"/>
                <w:szCs w:val="20"/>
                <w:lang w:val="en-US"/>
              </w:rPr>
              <w:t>26.780 kg</w:t>
            </w:r>
          </w:p>
        </w:tc>
        <w:tc>
          <w:tcPr>
            <w:tcW w:w="1559" w:type="dxa"/>
            <w:tcBorders>
              <w:right w:val="nil"/>
            </w:tcBorders>
          </w:tcPr>
          <w:p w14:paraId="08542A96" w14:textId="77777777" w:rsidR="00C42CEA" w:rsidRPr="003A1475" w:rsidRDefault="00C42CEA" w:rsidP="00223259">
            <w:pPr>
              <w:spacing w:line="240" w:lineRule="atLeast"/>
              <w:rPr>
                <w:rFonts w:cs="Arial"/>
                <w:b/>
                <w:sz w:val="20"/>
                <w:szCs w:val="20"/>
                <w:lang w:val="en-US"/>
              </w:rPr>
            </w:pPr>
            <w:r w:rsidRPr="003A1475">
              <w:rPr>
                <w:rFonts w:cs="Arial"/>
                <w:sz w:val="20"/>
                <w:szCs w:val="20"/>
                <w:lang w:val="en-US"/>
              </w:rPr>
              <w:t xml:space="preserve">47.999 </w:t>
            </w:r>
            <w:proofErr w:type="spellStart"/>
            <w:r w:rsidRPr="003A1475">
              <w:rPr>
                <w:rFonts w:cs="Arial"/>
                <w:sz w:val="20"/>
                <w:szCs w:val="20"/>
                <w:lang w:val="en-US"/>
              </w:rPr>
              <w:t>lb</w:t>
            </w:r>
            <w:proofErr w:type="spellEnd"/>
          </w:p>
        </w:tc>
        <w:tc>
          <w:tcPr>
            <w:tcW w:w="1448" w:type="dxa"/>
            <w:tcBorders>
              <w:left w:val="nil"/>
            </w:tcBorders>
          </w:tcPr>
          <w:p w14:paraId="08542A97" w14:textId="77777777" w:rsidR="00C42CEA" w:rsidRPr="003A1475" w:rsidRDefault="00C42CEA" w:rsidP="00223259">
            <w:pPr>
              <w:spacing w:line="240" w:lineRule="atLeast"/>
              <w:rPr>
                <w:rFonts w:cs="Arial"/>
                <w:b/>
                <w:sz w:val="20"/>
                <w:szCs w:val="20"/>
                <w:lang w:val="en-US"/>
              </w:rPr>
            </w:pPr>
            <w:r w:rsidRPr="003A1475">
              <w:rPr>
                <w:rFonts w:cs="Arial"/>
                <w:sz w:val="20"/>
                <w:szCs w:val="20"/>
                <w:lang w:val="en-US"/>
              </w:rPr>
              <w:t>21.727 kg</w:t>
            </w:r>
          </w:p>
        </w:tc>
      </w:tr>
    </w:tbl>
    <w:p w14:paraId="08542A99" w14:textId="77777777" w:rsidR="00C42CEA" w:rsidRPr="0052516B" w:rsidRDefault="00C42CEA" w:rsidP="00C42CEA">
      <w:pPr>
        <w:rPr>
          <w:b/>
          <w:lang w:val="en-US"/>
        </w:rPr>
      </w:pPr>
    </w:p>
    <w:p w14:paraId="3DD0EF55" w14:textId="77777777" w:rsidR="003A1475" w:rsidRDefault="003A1475" w:rsidP="00C42CEA">
      <w:pPr>
        <w:rPr>
          <w:i/>
        </w:rPr>
      </w:pPr>
    </w:p>
    <w:p w14:paraId="10EE715F" w14:textId="77777777" w:rsidR="003A1475" w:rsidRDefault="003A1475" w:rsidP="00C42CEA">
      <w:pPr>
        <w:rPr>
          <w:b/>
          <w:sz w:val="22"/>
        </w:rPr>
      </w:pPr>
      <w:bookmarkStart w:id="3" w:name="_GoBack"/>
    </w:p>
    <w:bookmarkEnd w:id="3"/>
    <w:p w14:paraId="08542A9E" w14:textId="77777777" w:rsidR="00C42CEA" w:rsidRPr="0052516B" w:rsidRDefault="002F2493" w:rsidP="00C42CEA">
      <w:pPr>
        <w:rPr>
          <w:b/>
          <w:sz w:val="22"/>
        </w:rPr>
      </w:pPr>
      <w:r>
        <w:rPr>
          <w:b/>
          <w:sz w:val="22"/>
        </w:rPr>
        <w:lastRenderedPageBreak/>
        <w:t>A</w:t>
      </w:r>
      <w:r w:rsidR="00C42CEA" w:rsidRPr="0052516B">
        <w:rPr>
          <w:b/>
          <w:sz w:val="22"/>
        </w:rPr>
        <w:t>ssets list and warehousing</w:t>
      </w:r>
    </w:p>
    <w:p w14:paraId="08542AA0" w14:textId="77777777" w:rsidR="00C42CEA" w:rsidRPr="003A1475" w:rsidRDefault="00C42CEA" w:rsidP="00C42CEA">
      <w:pPr>
        <w:rPr>
          <w:b/>
          <w:sz w:val="20"/>
          <w:szCs w:val="20"/>
        </w:rPr>
      </w:pPr>
      <w:r w:rsidRPr="003A1475">
        <w:rPr>
          <w:b/>
          <w:sz w:val="20"/>
          <w:szCs w:val="20"/>
        </w:rPr>
        <w:t>Inventory/assets list</w:t>
      </w:r>
    </w:p>
    <w:p w14:paraId="08542AA1" w14:textId="4727EE49" w:rsidR="00C42CEA" w:rsidRPr="003A1475" w:rsidRDefault="00C42CEA" w:rsidP="00C42CEA">
      <w:pPr>
        <w:rPr>
          <w:iCs/>
          <w:sz w:val="20"/>
          <w:szCs w:val="20"/>
        </w:rPr>
      </w:pPr>
      <w:r w:rsidRPr="003A1475">
        <w:rPr>
          <w:iCs/>
          <w:sz w:val="20"/>
          <w:szCs w:val="20"/>
        </w:rPr>
        <w:t xml:space="preserve">The following are guidelines for how to handle inventory and asset lists. The assets list shall contain all assets representing an original value (this original value is a predefined value of e.g. EUR 400 depending on context) or any attractive or readily marketable items such as GPS, cameras communication and IT equipment. </w:t>
      </w:r>
    </w:p>
    <w:p w14:paraId="08542AA2" w14:textId="77777777" w:rsidR="00C42CEA" w:rsidRPr="003A1475" w:rsidRDefault="00C42CEA" w:rsidP="00C42CEA">
      <w:pPr>
        <w:rPr>
          <w:iCs/>
          <w:sz w:val="20"/>
          <w:szCs w:val="20"/>
        </w:rPr>
      </w:pPr>
    </w:p>
    <w:p w14:paraId="08542AA3" w14:textId="77777777" w:rsidR="00C42CEA" w:rsidRPr="003A1475" w:rsidRDefault="00C42CEA" w:rsidP="00C42CEA">
      <w:pPr>
        <w:rPr>
          <w:iCs/>
          <w:sz w:val="20"/>
          <w:szCs w:val="20"/>
        </w:rPr>
      </w:pPr>
      <w:r w:rsidRPr="003A1475">
        <w:rPr>
          <w:iCs/>
          <w:sz w:val="20"/>
          <w:szCs w:val="20"/>
        </w:rPr>
        <w:t>A fixed assets list must contain the following information:</w:t>
      </w:r>
    </w:p>
    <w:p w14:paraId="08542AA4" w14:textId="77777777" w:rsidR="00C42CEA" w:rsidRPr="003A1475" w:rsidRDefault="00C42CEA" w:rsidP="00C42CEA">
      <w:pPr>
        <w:pStyle w:val="Punktopstilling-opremsning"/>
        <w:rPr>
          <w:sz w:val="20"/>
          <w:szCs w:val="20"/>
        </w:rPr>
      </w:pPr>
      <w:r w:rsidRPr="003A1475">
        <w:rPr>
          <w:sz w:val="20"/>
          <w:szCs w:val="20"/>
        </w:rPr>
        <w:t xml:space="preserve">Number on the list (all entries have their own number which does not change) </w:t>
      </w:r>
    </w:p>
    <w:p w14:paraId="08542AA5" w14:textId="77777777" w:rsidR="00C42CEA" w:rsidRPr="003A1475" w:rsidRDefault="00C42CEA" w:rsidP="00C42CEA">
      <w:pPr>
        <w:pStyle w:val="Punktopstilling-opremsning"/>
        <w:rPr>
          <w:sz w:val="20"/>
          <w:szCs w:val="20"/>
        </w:rPr>
      </w:pPr>
      <w:r w:rsidRPr="003A1475">
        <w:rPr>
          <w:sz w:val="20"/>
          <w:szCs w:val="20"/>
        </w:rPr>
        <w:t xml:space="preserve">Item (e.g. 4x4 vehicle; mine detector; office table; base radio etc.) </w:t>
      </w:r>
    </w:p>
    <w:p w14:paraId="08542AA6" w14:textId="77777777" w:rsidR="00C42CEA" w:rsidRPr="003A1475" w:rsidRDefault="00C42CEA" w:rsidP="00C42CEA">
      <w:pPr>
        <w:pStyle w:val="Punktopstilling-opremsning"/>
        <w:rPr>
          <w:sz w:val="20"/>
          <w:szCs w:val="20"/>
        </w:rPr>
      </w:pPr>
      <w:r w:rsidRPr="003A1475">
        <w:rPr>
          <w:sz w:val="20"/>
          <w:szCs w:val="20"/>
        </w:rPr>
        <w:t xml:space="preserve">Name of brand </w:t>
      </w:r>
    </w:p>
    <w:p w14:paraId="08542AA7" w14:textId="77777777" w:rsidR="00C42CEA" w:rsidRPr="003A1475" w:rsidRDefault="00C42CEA" w:rsidP="00C42CEA">
      <w:pPr>
        <w:pStyle w:val="Punktopstilling-opremsning"/>
        <w:rPr>
          <w:sz w:val="20"/>
          <w:szCs w:val="20"/>
        </w:rPr>
      </w:pPr>
      <w:r w:rsidRPr="003A1475">
        <w:rPr>
          <w:sz w:val="20"/>
          <w:szCs w:val="20"/>
        </w:rPr>
        <w:t xml:space="preserve">Type/model </w:t>
      </w:r>
    </w:p>
    <w:p w14:paraId="08542AA8" w14:textId="77777777" w:rsidR="00C42CEA" w:rsidRPr="003A1475" w:rsidRDefault="00C42CEA" w:rsidP="00C42CEA">
      <w:pPr>
        <w:pStyle w:val="Punktopstilling-opremsning"/>
        <w:rPr>
          <w:sz w:val="20"/>
          <w:szCs w:val="20"/>
        </w:rPr>
      </w:pPr>
      <w:r w:rsidRPr="003A1475">
        <w:rPr>
          <w:sz w:val="20"/>
          <w:szCs w:val="20"/>
        </w:rPr>
        <w:t xml:space="preserve">Serial number </w:t>
      </w:r>
    </w:p>
    <w:p w14:paraId="08542AA9" w14:textId="77777777" w:rsidR="00C42CEA" w:rsidRPr="003A1475" w:rsidRDefault="00C42CEA" w:rsidP="00C42CEA">
      <w:pPr>
        <w:pStyle w:val="Punktopstilling-opremsning"/>
        <w:rPr>
          <w:sz w:val="20"/>
          <w:szCs w:val="20"/>
        </w:rPr>
      </w:pPr>
      <w:r w:rsidRPr="003A1475">
        <w:rPr>
          <w:sz w:val="20"/>
          <w:szCs w:val="20"/>
        </w:rPr>
        <w:t xml:space="preserve">Date of purchase </w:t>
      </w:r>
    </w:p>
    <w:p w14:paraId="08542AAA" w14:textId="77777777" w:rsidR="00C42CEA" w:rsidRPr="003A1475" w:rsidRDefault="00C42CEA" w:rsidP="00C42CEA">
      <w:pPr>
        <w:pStyle w:val="Punktopstilling-opremsning"/>
        <w:rPr>
          <w:sz w:val="20"/>
          <w:szCs w:val="20"/>
        </w:rPr>
      </w:pPr>
      <w:r w:rsidRPr="003A1475">
        <w:rPr>
          <w:sz w:val="20"/>
          <w:szCs w:val="20"/>
        </w:rPr>
        <w:t xml:space="preserve">Name of donor </w:t>
      </w:r>
    </w:p>
    <w:p w14:paraId="08542AAB" w14:textId="77777777" w:rsidR="00C42CEA" w:rsidRPr="003A1475" w:rsidRDefault="00C42CEA" w:rsidP="00C42CEA">
      <w:pPr>
        <w:pStyle w:val="Punktopstilling-opremsning"/>
        <w:rPr>
          <w:sz w:val="20"/>
          <w:szCs w:val="20"/>
        </w:rPr>
      </w:pPr>
      <w:r w:rsidRPr="003A1475">
        <w:rPr>
          <w:sz w:val="20"/>
          <w:szCs w:val="20"/>
        </w:rPr>
        <w:t xml:space="preserve">Current location </w:t>
      </w:r>
    </w:p>
    <w:p w14:paraId="08542AAC" w14:textId="77777777" w:rsidR="00C42CEA" w:rsidRPr="003A1475" w:rsidRDefault="00C42CEA" w:rsidP="00C42CEA">
      <w:pPr>
        <w:pStyle w:val="Punktopstilling-opremsning"/>
        <w:rPr>
          <w:sz w:val="20"/>
          <w:szCs w:val="20"/>
        </w:rPr>
      </w:pPr>
      <w:r w:rsidRPr="003A1475">
        <w:rPr>
          <w:sz w:val="20"/>
          <w:szCs w:val="20"/>
        </w:rPr>
        <w:t xml:space="preserve">In use/on stock/being repaired/discharged of </w:t>
      </w:r>
    </w:p>
    <w:p w14:paraId="08542AAD" w14:textId="77777777" w:rsidR="00C42CEA" w:rsidRPr="003A1475" w:rsidRDefault="00C42CEA" w:rsidP="00C42CEA">
      <w:pPr>
        <w:pStyle w:val="Punktopstilling-opremsning"/>
        <w:rPr>
          <w:sz w:val="20"/>
          <w:szCs w:val="20"/>
        </w:rPr>
      </w:pPr>
      <w:r w:rsidRPr="003A1475">
        <w:rPr>
          <w:sz w:val="20"/>
          <w:szCs w:val="20"/>
        </w:rPr>
        <w:t xml:space="preserve">If discharged of – in which way (e.g. donated; exported to where; thrown out) </w:t>
      </w:r>
    </w:p>
    <w:p w14:paraId="08542AAE" w14:textId="77777777" w:rsidR="00C42CEA" w:rsidRPr="003A1475" w:rsidRDefault="00C42CEA" w:rsidP="00C42CEA">
      <w:pPr>
        <w:rPr>
          <w:iCs/>
          <w:sz w:val="20"/>
          <w:szCs w:val="20"/>
        </w:rPr>
      </w:pPr>
    </w:p>
    <w:p w14:paraId="08542AAF" w14:textId="77777777" w:rsidR="00C42CEA" w:rsidRPr="003A1475" w:rsidRDefault="00C42CEA" w:rsidP="00C42CEA">
      <w:pPr>
        <w:rPr>
          <w:iCs/>
          <w:sz w:val="20"/>
          <w:szCs w:val="20"/>
        </w:rPr>
      </w:pPr>
    </w:p>
    <w:p w14:paraId="08542AB0" w14:textId="77777777" w:rsidR="00C42CEA" w:rsidRPr="003A1475" w:rsidRDefault="00C42CEA" w:rsidP="00C42CEA">
      <w:pPr>
        <w:rPr>
          <w:b/>
          <w:sz w:val="20"/>
          <w:szCs w:val="20"/>
        </w:rPr>
      </w:pPr>
      <w:r w:rsidRPr="003A1475">
        <w:rPr>
          <w:b/>
          <w:sz w:val="20"/>
          <w:szCs w:val="20"/>
        </w:rPr>
        <w:t xml:space="preserve">Warehousing/storage </w:t>
      </w:r>
    </w:p>
    <w:p w14:paraId="08542AB1" w14:textId="30D2B417" w:rsidR="00C42CEA" w:rsidRPr="003A1475" w:rsidRDefault="00C42CEA" w:rsidP="00C42CEA">
      <w:pPr>
        <w:rPr>
          <w:iCs/>
          <w:sz w:val="20"/>
          <w:szCs w:val="20"/>
        </w:rPr>
      </w:pPr>
      <w:r w:rsidRPr="003A1475">
        <w:rPr>
          <w:iCs/>
          <w:sz w:val="20"/>
          <w:szCs w:val="20"/>
        </w:rPr>
        <w:t xml:space="preserve">For goods with a limited life span it must be controlled that the oldest are used first (first in/first out), however, always check for expiry date. This goes for e.g. medicines and batteries, </w:t>
      </w:r>
      <w:r w:rsidR="00C44C69">
        <w:rPr>
          <w:iCs/>
          <w:sz w:val="20"/>
          <w:szCs w:val="20"/>
        </w:rPr>
        <w:t xml:space="preserve">never </w:t>
      </w:r>
      <w:r w:rsidRPr="003A1475">
        <w:rPr>
          <w:iCs/>
          <w:sz w:val="20"/>
          <w:szCs w:val="20"/>
        </w:rPr>
        <w:t>use/hand out expired goods. Simultaneously it is very important that such goods which have passed the expiry date are not disposed of in either illegal ways or ways which will endanger local population, the environment or anything else.</w:t>
      </w:r>
    </w:p>
    <w:p w14:paraId="08542AB2" w14:textId="77777777" w:rsidR="00C42CEA" w:rsidRPr="003A1475" w:rsidRDefault="00C42CEA" w:rsidP="00C42CEA">
      <w:pPr>
        <w:rPr>
          <w:iCs/>
          <w:sz w:val="20"/>
          <w:szCs w:val="20"/>
        </w:rPr>
      </w:pPr>
    </w:p>
    <w:p w14:paraId="08542AB3" w14:textId="77777777" w:rsidR="00C42CEA" w:rsidRPr="003A1475" w:rsidRDefault="00C42CEA" w:rsidP="00C42CEA">
      <w:pPr>
        <w:rPr>
          <w:iCs/>
          <w:sz w:val="20"/>
          <w:szCs w:val="20"/>
        </w:rPr>
      </w:pPr>
      <w:r w:rsidRPr="003A1475">
        <w:rPr>
          <w:iCs/>
          <w:sz w:val="20"/>
          <w:szCs w:val="20"/>
        </w:rPr>
        <w:t>When in need of warehousing/storage facilities consider the following:</w:t>
      </w:r>
    </w:p>
    <w:p w14:paraId="08542AB4" w14:textId="77777777" w:rsidR="00C42CEA" w:rsidRPr="003A1475" w:rsidRDefault="00C42CEA" w:rsidP="00C42CEA">
      <w:pPr>
        <w:rPr>
          <w:iCs/>
          <w:sz w:val="20"/>
          <w:szCs w:val="20"/>
        </w:rPr>
      </w:pPr>
      <w:r w:rsidRPr="003A1475">
        <w:rPr>
          <w:iCs/>
          <w:sz w:val="20"/>
          <w:szCs w:val="20"/>
        </w:rPr>
        <w:t>Warehouse specifications (construction, location etc.)</w:t>
      </w:r>
    </w:p>
    <w:p w14:paraId="08542AB5" w14:textId="77777777" w:rsidR="00C42CEA" w:rsidRPr="003A1475" w:rsidRDefault="00C42CEA" w:rsidP="00C42CEA">
      <w:pPr>
        <w:pStyle w:val="Punktopstilling-opremsning"/>
        <w:rPr>
          <w:sz w:val="20"/>
          <w:szCs w:val="20"/>
        </w:rPr>
      </w:pPr>
      <w:r w:rsidRPr="003A1475">
        <w:rPr>
          <w:sz w:val="20"/>
          <w:szCs w:val="20"/>
        </w:rPr>
        <w:t>Receiving equipment/supplies</w:t>
      </w:r>
    </w:p>
    <w:p w14:paraId="08542AB6" w14:textId="77777777" w:rsidR="00C42CEA" w:rsidRPr="003A1475" w:rsidRDefault="00C42CEA" w:rsidP="00C42CEA">
      <w:pPr>
        <w:pStyle w:val="Punktopstilling-opremsning"/>
        <w:rPr>
          <w:sz w:val="20"/>
          <w:szCs w:val="20"/>
        </w:rPr>
      </w:pPr>
      <w:r w:rsidRPr="003A1475">
        <w:rPr>
          <w:sz w:val="20"/>
          <w:szCs w:val="20"/>
        </w:rPr>
        <w:t>Stock management system</w:t>
      </w:r>
    </w:p>
    <w:p w14:paraId="08542AB7" w14:textId="77777777" w:rsidR="00C42CEA" w:rsidRPr="003A1475" w:rsidRDefault="00C42CEA" w:rsidP="00C42CEA">
      <w:pPr>
        <w:pStyle w:val="Punktopstilling-opremsning"/>
        <w:rPr>
          <w:sz w:val="20"/>
          <w:szCs w:val="20"/>
        </w:rPr>
      </w:pPr>
      <w:r w:rsidRPr="003A1475">
        <w:rPr>
          <w:sz w:val="20"/>
          <w:szCs w:val="20"/>
        </w:rPr>
        <w:t xml:space="preserve">Stock taking </w:t>
      </w:r>
    </w:p>
    <w:p w14:paraId="08542AB8" w14:textId="77777777" w:rsidR="00C42CEA" w:rsidRPr="003A1475" w:rsidRDefault="00C42CEA" w:rsidP="00C42CEA">
      <w:pPr>
        <w:pStyle w:val="Punktopstilling-opremsning"/>
        <w:rPr>
          <w:sz w:val="20"/>
          <w:szCs w:val="20"/>
        </w:rPr>
      </w:pPr>
      <w:r w:rsidRPr="003A1475">
        <w:rPr>
          <w:sz w:val="20"/>
          <w:szCs w:val="20"/>
        </w:rPr>
        <w:t>Storing systems</w:t>
      </w:r>
    </w:p>
    <w:p w14:paraId="08542AB9" w14:textId="1E539FB6" w:rsidR="00C42CEA" w:rsidRPr="003A1475" w:rsidRDefault="00C42CEA" w:rsidP="00C42CEA">
      <w:pPr>
        <w:pStyle w:val="Punktopstilling-opremsning"/>
        <w:rPr>
          <w:sz w:val="20"/>
          <w:szCs w:val="20"/>
        </w:rPr>
      </w:pPr>
      <w:r w:rsidRPr="003A1475">
        <w:rPr>
          <w:sz w:val="20"/>
          <w:szCs w:val="20"/>
        </w:rPr>
        <w:t>Staff issues (e.g. Health and Safety Guidelines</w:t>
      </w:r>
      <w:r w:rsidR="00C44C69">
        <w:rPr>
          <w:sz w:val="20"/>
          <w:szCs w:val="20"/>
        </w:rPr>
        <w:t>)</w:t>
      </w:r>
      <w:r w:rsidRPr="003A1475">
        <w:rPr>
          <w:sz w:val="20"/>
          <w:szCs w:val="20"/>
        </w:rPr>
        <w:t xml:space="preserve"> </w:t>
      </w:r>
    </w:p>
    <w:p w14:paraId="08542ABA" w14:textId="77777777" w:rsidR="00C42CEA" w:rsidRPr="003A1475" w:rsidRDefault="00C42CEA" w:rsidP="00C42CEA">
      <w:pPr>
        <w:pStyle w:val="Punktopstilling-opremsning"/>
        <w:rPr>
          <w:sz w:val="20"/>
          <w:szCs w:val="20"/>
        </w:rPr>
      </w:pPr>
      <w:r w:rsidRPr="003A1475">
        <w:rPr>
          <w:sz w:val="20"/>
          <w:szCs w:val="20"/>
        </w:rPr>
        <w:t>Cleaning routines</w:t>
      </w:r>
    </w:p>
    <w:p w14:paraId="08542ABB" w14:textId="77777777" w:rsidR="00243B78" w:rsidRPr="003A1475" w:rsidRDefault="00243B78">
      <w:pPr>
        <w:rPr>
          <w:sz w:val="20"/>
          <w:szCs w:val="20"/>
        </w:rPr>
      </w:pPr>
    </w:p>
    <w:sectPr w:rsidR="00243B78" w:rsidRPr="003A1475" w:rsidSect="0016611D">
      <w:headerReference w:type="even" r:id="rId12"/>
      <w:footerReference w:type="defaul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AA86B" w14:textId="77777777" w:rsidR="00223259" w:rsidRDefault="00223259" w:rsidP="00C42CEA">
      <w:pPr>
        <w:spacing w:line="240" w:lineRule="auto"/>
      </w:pPr>
      <w:r>
        <w:separator/>
      </w:r>
    </w:p>
  </w:endnote>
  <w:endnote w:type="continuationSeparator" w:id="0">
    <w:p w14:paraId="00299955" w14:textId="77777777" w:rsidR="00223259" w:rsidRDefault="00223259" w:rsidP="00C42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402803"/>
      <w:docPartObj>
        <w:docPartGallery w:val="Page Numbers (Bottom of Page)"/>
        <w:docPartUnique/>
      </w:docPartObj>
    </w:sdtPr>
    <w:sdtEndPr>
      <w:rPr>
        <w:noProof/>
      </w:rPr>
    </w:sdtEndPr>
    <w:sdtContent>
      <w:p w14:paraId="487F3D5C" w14:textId="0B17CFF9" w:rsidR="00223259" w:rsidRDefault="00223259" w:rsidP="00470AF7">
        <w:pPr>
          <w:pStyle w:val="Footer"/>
          <w:jc w:val="right"/>
          <w:rPr>
            <w:rFonts w:ascii="Calibri" w:hAnsi="Calibri"/>
            <w:sz w:val="22"/>
            <w:lang w:val="da-DK"/>
          </w:rPr>
        </w:pPr>
        <w:r>
          <w:rPr>
            <w:rFonts w:ascii="Calibri" w:hAnsi="Calibri"/>
            <w:bCs/>
            <w:sz w:val="22"/>
          </w:rPr>
          <w:fldChar w:fldCharType="begin"/>
        </w:r>
        <w:r>
          <w:rPr>
            <w:rFonts w:ascii="Calibri" w:hAnsi="Calibri"/>
            <w:bCs/>
            <w:sz w:val="22"/>
          </w:rPr>
          <w:instrText xml:space="preserve"> PAGE </w:instrText>
        </w:r>
        <w:r>
          <w:rPr>
            <w:rFonts w:ascii="Calibri" w:hAnsi="Calibri"/>
            <w:bCs/>
            <w:sz w:val="22"/>
          </w:rPr>
          <w:fldChar w:fldCharType="separate"/>
        </w:r>
        <w:r w:rsidR="008D55F2">
          <w:rPr>
            <w:rFonts w:ascii="Calibri" w:hAnsi="Calibri"/>
            <w:bCs/>
            <w:noProof/>
            <w:sz w:val="22"/>
          </w:rPr>
          <w:t>2</w:t>
        </w:r>
        <w:r>
          <w:rPr>
            <w:rFonts w:ascii="Calibri" w:hAnsi="Calibri"/>
            <w:bCs/>
            <w:sz w:val="22"/>
          </w:rPr>
          <w:fldChar w:fldCharType="end"/>
        </w:r>
        <w:r>
          <w:rPr>
            <w:rFonts w:ascii="Calibri" w:hAnsi="Calibri"/>
            <w:sz w:val="22"/>
          </w:rPr>
          <w:t xml:space="preserve"> / </w:t>
        </w:r>
        <w:r>
          <w:rPr>
            <w:rFonts w:ascii="Calibri" w:hAnsi="Calibri"/>
            <w:bCs/>
            <w:sz w:val="22"/>
          </w:rPr>
          <w:fldChar w:fldCharType="begin"/>
        </w:r>
        <w:r>
          <w:rPr>
            <w:rFonts w:ascii="Calibri" w:hAnsi="Calibri"/>
            <w:bCs/>
            <w:sz w:val="22"/>
          </w:rPr>
          <w:instrText xml:space="preserve"> NUMPAGES  </w:instrText>
        </w:r>
        <w:r>
          <w:rPr>
            <w:rFonts w:ascii="Calibri" w:hAnsi="Calibri"/>
            <w:bCs/>
            <w:sz w:val="22"/>
          </w:rPr>
          <w:fldChar w:fldCharType="separate"/>
        </w:r>
        <w:r w:rsidR="008D55F2">
          <w:rPr>
            <w:rFonts w:ascii="Calibri" w:hAnsi="Calibri"/>
            <w:bCs/>
            <w:noProof/>
            <w:sz w:val="22"/>
          </w:rPr>
          <w:t>4</w:t>
        </w:r>
        <w:r>
          <w:rPr>
            <w:rFonts w:ascii="Calibri" w:hAnsi="Calibri"/>
            <w:bCs/>
            <w:sz w:val="22"/>
          </w:rPr>
          <w:fldChar w:fldCharType="end"/>
        </w:r>
      </w:p>
      <w:p w14:paraId="3A59F665" w14:textId="31B20D72" w:rsidR="00223259" w:rsidRDefault="008D55F2">
        <w:pPr>
          <w:pStyle w:val="Footer"/>
          <w:jc w:val="right"/>
        </w:pPr>
      </w:p>
    </w:sdtContent>
  </w:sdt>
  <w:p w14:paraId="08542AC4" w14:textId="08E5D3BC" w:rsidR="00223259" w:rsidRDefault="00223259" w:rsidP="009E18A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F13B8" w14:textId="77777777" w:rsidR="00223259" w:rsidRDefault="00223259" w:rsidP="00C42CEA">
      <w:pPr>
        <w:spacing w:line="240" w:lineRule="auto"/>
      </w:pPr>
      <w:r>
        <w:separator/>
      </w:r>
    </w:p>
  </w:footnote>
  <w:footnote w:type="continuationSeparator" w:id="0">
    <w:p w14:paraId="7A63A058" w14:textId="77777777" w:rsidR="00223259" w:rsidRDefault="00223259" w:rsidP="00C42CEA">
      <w:pPr>
        <w:spacing w:line="240" w:lineRule="auto"/>
      </w:pPr>
      <w:r>
        <w:continuationSeparator/>
      </w:r>
    </w:p>
  </w:footnote>
  <w:footnote w:id="1">
    <w:p w14:paraId="08542AC7" w14:textId="77777777" w:rsidR="00223259" w:rsidRPr="001945F1" w:rsidRDefault="00223259" w:rsidP="00C42CEA">
      <w:pPr>
        <w:pStyle w:val="FootnoteText"/>
        <w:rPr>
          <w:rFonts w:asciiTheme="minorHAnsi" w:hAnsiTheme="minorHAnsi"/>
        </w:rPr>
      </w:pPr>
      <w:r>
        <w:rPr>
          <w:rStyle w:val="FootnoteReference"/>
        </w:rPr>
        <w:footnoteRef/>
      </w:r>
      <w:r>
        <w:t xml:space="preserve"> </w:t>
      </w:r>
      <w:r w:rsidRPr="001945F1">
        <w:rPr>
          <w:rFonts w:asciiTheme="minorHAnsi" w:hAnsiTheme="minorHAnsi"/>
        </w:rPr>
        <w:t>CBM: Cubic Metres</w:t>
      </w:r>
      <w:r>
        <w:rPr>
          <w:rFonts w:asciiTheme="minorHAnsi" w:hAnsiTheme="minorHAnsi"/>
        </w:rPr>
        <w:t>.</w:t>
      </w:r>
    </w:p>
  </w:footnote>
  <w:footnote w:id="2">
    <w:p w14:paraId="08542AC8" w14:textId="77777777" w:rsidR="00223259" w:rsidRDefault="00223259" w:rsidP="00C42CEA">
      <w:pPr>
        <w:pStyle w:val="FootnoteText"/>
      </w:pPr>
      <w:r>
        <w:rPr>
          <w:rStyle w:val="FootnoteReference"/>
        </w:rPr>
        <w:footnoteRef/>
      </w:r>
      <w:r>
        <w:t xml:space="preserve"> </w:t>
      </w:r>
      <w:proofErr w:type="spellStart"/>
      <w:r w:rsidRPr="007A39B8">
        <w:rPr>
          <w:rFonts w:asciiTheme="minorHAnsi" w:hAnsiTheme="minorHAnsi"/>
        </w:rPr>
        <w:t>Lb</w:t>
      </w:r>
      <w:proofErr w:type="spellEnd"/>
      <w:r w:rsidRPr="007A39B8">
        <w:rPr>
          <w:rFonts w:asciiTheme="minorHAnsi" w:hAnsiTheme="minorHAnsi"/>
        </w:rPr>
        <w:t>: Pounds</w:t>
      </w:r>
      <w:r>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2AC0" w14:textId="1E8E66D1" w:rsidR="00223259" w:rsidRDefault="008D55F2">
    <w:pPr>
      <w:pStyle w:val="Header"/>
    </w:pPr>
    <w:r>
      <w:rPr>
        <w:noProof/>
        <w:lang w:val="da-DK" w:eastAsia="da-DK"/>
      </w:rPr>
      <w:pict w14:anchorId="580B2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936" o:spid="_x0000_s2050" type="#_x0000_t75" style="position:absolute;left:0;text-align:left;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D5A28"/>
    <w:multiLevelType w:val="multilevel"/>
    <w:tmpl w:val="ACBC32BA"/>
    <w:lvl w:ilvl="0">
      <w:start w:val="1"/>
      <w:numFmt w:val="bullet"/>
      <w:pStyle w:val="Lis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
    <w:nsid w:val="73723143"/>
    <w:multiLevelType w:val="multilevel"/>
    <w:tmpl w:val="FDFC55E6"/>
    <w:lvl w:ilvl="0">
      <w:start w:val="1"/>
      <w:numFmt w:val="none"/>
      <w:pStyle w:val="NOTE"/>
      <w:suff w:val="space"/>
      <w:lvlText w:val="NOTE: "/>
      <w:lvlJc w:val="left"/>
      <w:pPr>
        <w:ind w:left="0" w:firstLine="0"/>
      </w:pPr>
      <w:rPr>
        <w:rFonts w:ascii="Arial" w:hAnsi="Arial" w:hint="default"/>
        <w:b/>
        <w:i w:val="0"/>
        <w:color w:val="3B3B3B"/>
        <w:sz w:val="18"/>
      </w:rPr>
    </w:lvl>
    <w:lvl w:ilvl="1">
      <w:start w:val="1"/>
      <w:numFmt w:val="decimal"/>
      <w:lvlRestart w:val="0"/>
      <w:pStyle w:val="Step"/>
      <w:lvlText w:val="Step %2:"/>
      <w:lvlJc w:val="left"/>
      <w:pPr>
        <w:ind w:left="680" w:hanging="680"/>
      </w:pPr>
      <w:rPr>
        <w:rFonts w:ascii="Arial" w:hAnsi="Arial" w:hint="default"/>
        <w:b/>
        <w:i w:val="0"/>
        <w:sz w:val="18"/>
      </w:rPr>
    </w:lvl>
    <w:lvl w:ilvl="2">
      <w:start w:val="1"/>
      <w:numFmt w:val="lowerLetter"/>
      <w:lvlRestart w:val="0"/>
      <w:pStyle w:val="Punktopstilling-abc"/>
      <w:lvlText w:val="%3."/>
      <w:lvlJc w:val="left"/>
      <w:pPr>
        <w:ind w:left="964" w:hanging="28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EA"/>
    <w:rsid w:val="00050C0C"/>
    <w:rsid w:val="00081896"/>
    <w:rsid w:val="000A23C6"/>
    <w:rsid w:val="000F2AB8"/>
    <w:rsid w:val="00144E37"/>
    <w:rsid w:val="0015451D"/>
    <w:rsid w:val="0016611D"/>
    <w:rsid w:val="00180EC1"/>
    <w:rsid w:val="00182072"/>
    <w:rsid w:val="001903F1"/>
    <w:rsid w:val="00223259"/>
    <w:rsid w:val="00243B78"/>
    <w:rsid w:val="00257ABD"/>
    <w:rsid w:val="0026123B"/>
    <w:rsid w:val="002A3FD6"/>
    <w:rsid w:val="002C6E37"/>
    <w:rsid w:val="002F2493"/>
    <w:rsid w:val="002F744C"/>
    <w:rsid w:val="003218CF"/>
    <w:rsid w:val="00331297"/>
    <w:rsid w:val="00385C17"/>
    <w:rsid w:val="003863BF"/>
    <w:rsid w:val="003A1475"/>
    <w:rsid w:val="003A4465"/>
    <w:rsid w:val="003D113D"/>
    <w:rsid w:val="00410B2A"/>
    <w:rsid w:val="00470AF7"/>
    <w:rsid w:val="004D36C3"/>
    <w:rsid w:val="005009E9"/>
    <w:rsid w:val="00503F88"/>
    <w:rsid w:val="00530233"/>
    <w:rsid w:val="00532E07"/>
    <w:rsid w:val="00590B8B"/>
    <w:rsid w:val="005C55B6"/>
    <w:rsid w:val="005F0843"/>
    <w:rsid w:val="00602FCF"/>
    <w:rsid w:val="006D4694"/>
    <w:rsid w:val="00782DA7"/>
    <w:rsid w:val="00786509"/>
    <w:rsid w:val="007927E9"/>
    <w:rsid w:val="007A1FDA"/>
    <w:rsid w:val="00867C40"/>
    <w:rsid w:val="00876443"/>
    <w:rsid w:val="008765E1"/>
    <w:rsid w:val="008A6208"/>
    <w:rsid w:val="008C3694"/>
    <w:rsid w:val="008D55F2"/>
    <w:rsid w:val="00904155"/>
    <w:rsid w:val="009719E6"/>
    <w:rsid w:val="00996E4C"/>
    <w:rsid w:val="009A2E55"/>
    <w:rsid w:val="009E18AE"/>
    <w:rsid w:val="009E5E13"/>
    <w:rsid w:val="00A70FD9"/>
    <w:rsid w:val="00A874E0"/>
    <w:rsid w:val="00A9112C"/>
    <w:rsid w:val="00B0450A"/>
    <w:rsid w:val="00B449E3"/>
    <w:rsid w:val="00BB6223"/>
    <w:rsid w:val="00C02EB1"/>
    <w:rsid w:val="00C42CEA"/>
    <w:rsid w:val="00C44C69"/>
    <w:rsid w:val="00C60442"/>
    <w:rsid w:val="00C83AFA"/>
    <w:rsid w:val="00CC2A84"/>
    <w:rsid w:val="00CC2CC6"/>
    <w:rsid w:val="00CD0A1E"/>
    <w:rsid w:val="00D411B3"/>
    <w:rsid w:val="00D96FA8"/>
    <w:rsid w:val="00DD3EA9"/>
    <w:rsid w:val="00DE7CA3"/>
    <w:rsid w:val="00E65BA3"/>
    <w:rsid w:val="00E735BC"/>
    <w:rsid w:val="00EA28C8"/>
    <w:rsid w:val="00F114BD"/>
    <w:rsid w:val="00F45A08"/>
    <w:rsid w:val="00F765CA"/>
    <w:rsid w:val="00F902A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085429D2"/>
  <w15:docId w15:val="{680802DC-5951-4710-9332-55E73689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EA"/>
    <w:pPr>
      <w:jc w:val="both"/>
    </w:pPr>
    <w:rPr>
      <w:rFonts w:ascii="Arial" w:hAnsi="Arial"/>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2"/>
    <w:semiHidden/>
    <w:rsid w:val="00C42CEA"/>
    <w:rPr>
      <w:rFonts w:ascii="Verdana" w:hAnsi="Verdana"/>
      <w:sz w:val="14"/>
      <w:vertAlign w:val="superscript"/>
    </w:rPr>
  </w:style>
  <w:style w:type="paragraph" w:styleId="FootnoteText">
    <w:name w:val="footnote text"/>
    <w:basedOn w:val="Normal"/>
    <w:link w:val="FootnoteTextChar"/>
    <w:uiPriority w:val="2"/>
    <w:semiHidden/>
    <w:rsid w:val="00C42CEA"/>
    <w:pPr>
      <w:spacing w:line="180" w:lineRule="atLeast"/>
    </w:pPr>
    <w:rPr>
      <w:sz w:val="14"/>
      <w:szCs w:val="20"/>
    </w:rPr>
  </w:style>
  <w:style w:type="character" w:customStyle="1" w:styleId="FootnoteTextChar">
    <w:name w:val="Footnote Text Char"/>
    <w:basedOn w:val="DefaultParagraphFont"/>
    <w:link w:val="FootnoteText"/>
    <w:uiPriority w:val="2"/>
    <w:semiHidden/>
    <w:rsid w:val="00C42CEA"/>
    <w:rPr>
      <w:rFonts w:ascii="Arial" w:hAnsi="Arial"/>
      <w:sz w:val="14"/>
      <w:szCs w:val="20"/>
      <w:lang w:val="en-GB"/>
    </w:rPr>
  </w:style>
  <w:style w:type="paragraph" w:styleId="ListBullet">
    <w:name w:val="List Bullet"/>
    <w:basedOn w:val="Normal"/>
    <w:uiPriority w:val="2"/>
    <w:semiHidden/>
    <w:qFormat/>
    <w:rsid w:val="00C42CEA"/>
    <w:pPr>
      <w:numPr>
        <w:numId w:val="1"/>
      </w:numPr>
      <w:contextualSpacing/>
    </w:pPr>
  </w:style>
  <w:style w:type="paragraph" w:customStyle="1" w:styleId="NOTE">
    <w:name w:val="NOTE"/>
    <w:basedOn w:val="Normal"/>
    <w:next w:val="Normal"/>
    <w:uiPriority w:val="3"/>
    <w:rsid w:val="00C42CEA"/>
    <w:pPr>
      <w:numPr>
        <w:numId w:val="2"/>
      </w:numPr>
    </w:pPr>
  </w:style>
  <w:style w:type="paragraph" w:customStyle="1" w:styleId="Step">
    <w:name w:val="Step"/>
    <w:basedOn w:val="Normal"/>
    <w:next w:val="Normal"/>
    <w:uiPriority w:val="3"/>
    <w:rsid w:val="00C42CEA"/>
    <w:pPr>
      <w:numPr>
        <w:ilvl w:val="1"/>
        <w:numId w:val="2"/>
      </w:numPr>
      <w:spacing w:after="240"/>
    </w:pPr>
  </w:style>
  <w:style w:type="character" w:styleId="Hyperlink">
    <w:name w:val="Hyperlink"/>
    <w:basedOn w:val="DefaultParagraphFont"/>
    <w:uiPriority w:val="99"/>
    <w:semiHidden/>
    <w:rsid w:val="00C42CEA"/>
    <w:rPr>
      <w:color w:val="0000FF" w:themeColor="hyperlink"/>
      <w:u w:val="single"/>
    </w:rPr>
  </w:style>
  <w:style w:type="paragraph" w:customStyle="1" w:styleId="Punktopstilling-opremsning">
    <w:name w:val="Punktopstilling - opremsning"/>
    <w:basedOn w:val="ListBullet"/>
    <w:uiPriority w:val="2"/>
    <w:qFormat/>
    <w:rsid w:val="00C42CEA"/>
    <w:pPr>
      <w:tabs>
        <w:tab w:val="clear" w:pos="340"/>
      </w:tabs>
      <w:ind w:left="227" w:right="1701" w:hanging="227"/>
    </w:pPr>
    <w:rPr>
      <w:noProof/>
    </w:rPr>
  </w:style>
  <w:style w:type="table" w:styleId="TableGrid">
    <w:name w:val="Table Grid"/>
    <w:basedOn w:val="TableNormal"/>
    <w:uiPriority w:val="59"/>
    <w:rsid w:val="00C42C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opstilling-abc">
    <w:name w:val="Punktopstilling - abc"/>
    <w:basedOn w:val="Normal"/>
    <w:uiPriority w:val="5"/>
    <w:rsid w:val="00C42CEA"/>
    <w:pPr>
      <w:numPr>
        <w:ilvl w:val="2"/>
        <w:numId w:val="2"/>
      </w:numPr>
      <w:spacing w:after="60"/>
    </w:pPr>
  </w:style>
  <w:style w:type="paragraph" w:styleId="Header">
    <w:name w:val="header"/>
    <w:basedOn w:val="Normal"/>
    <w:link w:val="HeaderChar"/>
    <w:uiPriority w:val="99"/>
    <w:unhideWhenUsed/>
    <w:rsid w:val="00782DA7"/>
    <w:pPr>
      <w:tabs>
        <w:tab w:val="center" w:pos="4819"/>
        <w:tab w:val="right" w:pos="9638"/>
      </w:tabs>
      <w:spacing w:line="240" w:lineRule="auto"/>
    </w:pPr>
  </w:style>
  <w:style w:type="character" w:customStyle="1" w:styleId="HeaderChar">
    <w:name w:val="Header Char"/>
    <w:basedOn w:val="DefaultParagraphFont"/>
    <w:link w:val="Header"/>
    <w:uiPriority w:val="99"/>
    <w:rsid w:val="00782DA7"/>
    <w:rPr>
      <w:rFonts w:ascii="Arial" w:hAnsi="Arial"/>
      <w:sz w:val="18"/>
      <w:lang w:val="en-GB"/>
    </w:rPr>
  </w:style>
  <w:style w:type="paragraph" w:styleId="Footer">
    <w:name w:val="footer"/>
    <w:basedOn w:val="Normal"/>
    <w:link w:val="FooterChar"/>
    <w:uiPriority w:val="99"/>
    <w:unhideWhenUsed/>
    <w:rsid w:val="00782DA7"/>
    <w:pPr>
      <w:tabs>
        <w:tab w:val="center" w:pos="4819"/>
        <w:tab w:val="right" w:pos="9638"/>
      </w:tabs>
      <w:spacing w:line="240" w:lineRule="auto"/>
    </w:pPr>
  </w:style>
  <w:style w:type="character" w:customStyle="1" w:styleId="FooterChar">
    <w:name w:val="Footer Char"/>
    <w:basedOn w:val="DefaultParagraphFont"/>
    <w:link w:val="Footer"/>
    <w:uiPriority w:val="99"/>
    <w:rsid w:val="00782DA7"/>
    <w:rPr>
      <w:rFonts w:ascii="Arial" w:hAnsi="Arial"/>
      <w:sz w:val="18"/>
      <w:lang w:val="en-GB"/>
    </w:rPr>
  </w:style>
  <w:style w:type="character" w:styleId="PageNumber">
    <w:name w:val="page number"/>
    <w:basedOn w:val="DefaultParagraphFont"/>
    <w:rsid w:val="00782DA7"/>
  </w:style>
  <w:style w:type="paragraph" w:styleId="BalloonText">
    <w:name w:val="Balloon Text"/>
    <w:basedOn w:val="Normal"/>
    <w:link w:val="BalloonTextChar"/>
    <w:uiPriority w:val="99"/>
    <w:semiHidden/>
    <w:unhideWhenUsed/>
    <w:rsid w:val="000818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89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5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transport/air-ban/list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DCADOC-377-9470</_dlc_DocId>
    <_dlc_DocIdUrl xmlns="58d44a88-3d02-4645-84eb-7e8385246cec">
      <Url>https://intra.dca.dk/Units/fict/prolog/_layouts/DocIdRedir.aspx?ID=DCADOC-377-9470</Url>
      <Description>DCADOC-377-9470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7F6C29-9259-41AB-A373-7B79D0302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F5331-C81A-4CE8-B81E-0F35983CDF04}">
  <ds:schemaRefs>
    <ds:schemaRef ds:uri="http://schemas.microsoft.com/sharepoint/v3/contenttype/forms"/>
  </ds:schemaRefs>
</ds:datastoreItem>
</file>

<file path=customXml/itemProps3.xml><?xml version="1.0" encoding="utf-8"?>
<ds:datastoreItem xmlns:ds="http://schemas.openxmlformats.org/officeDocument/2006/customXml" ds:itemID="{9FAEFC09-1743-465E-822D-EE269058158B}">
  <ds:schemaRefs>
    <ds:schemaRef ds:uri="58d44a88-3d02-4645-84eb-7e8385246cec"/>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microsoft.com/sharepoint/v3"/>
    <ds:schemaRef ds:uri="http://schemas.microsoft.com/office/2006/metadata/properti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D37A4E6B-66F3-47E2-BAB3-0E5F7949BA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DED3E1CA</Template>
  <TotalTime>8</TotalTime>
  <Pages>4</Pages>
  <Words>1549</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Dave McEntee</cp:lastModifiedBy>
  <cp:revision>4</cp:revision>
  <dcterms:created xsi:type="dcterms:W3CDTF">2016-08-02T08:19:00Z</dcterms:created>
  <dcterms:modified xsi:type="dcterms:W3CDTF">2019-01-28T11:18:00Z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2673200</vt:r8>
  </property>
  <property fmtid="{D5CDD505-2E9C-101B-9397-08002B2CF9AE}" pid="6" name="_dlc_DocIdItemGuid">
    <vt:lpwstr>12290d9a-b065-4ab5-9297-c473f33beb00</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