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FB07" w14:textId="77777777" w:rsidR="00935190" w:rsidRPr="00C2220A" w:rsidRDefault="004F4F1E" w:rsidP="00316032">
      <w:pPr>
        <w:autoSpaceDE w:val="0"/>
        <w:autoSpaceDN w:val="0"/>
        <w:adjustRightInd w:val="0"/>
        <w:spacing w:after="0" w:line="240" w:lineRule="auto"/>
        <w:jc w:val="center"/>
        <w:rPr>
          <w:rFonts w:ascii="Arial" w:hAnsi="Arial" w:cs="Arial"/>
          <w:b/>
          <w:sz w:val="28"/>
          <w:szCs w:val="28"/>
          <w:lang w:val="en-GB"/>
        </w:rPr>
      </w:pPr>
      <w:r>
        <w:rPr>
          <w:noProof/>
          <w:lang w:val="nb-NO" w:eastAsia="nb-NO"/>
        </w:rPr>
        <w:drawing>
          <wp:inline distT="0" distB="0" distL="0" distR="0" wp14:anchorId="7C5FFB84" wp14:editId="7C5FFB85">
            <wp:extent cx="3903980" cy="580390"/>
            <wp:effectExtent l="0" t="0" r="0" b="0"/>
            <wp:docPr id="1"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3980" cy="580390"/>
                    </a:xfrm>
                    <a:prstGeom prst="rect">
                      <a:avLst/>
                    </a:prstGeom>
                    <a:noFill/>
                    <a:ln>
                      <a:noFill/>
                    </a:ln>
                  </pic:spPr>
                </pic:pic>
              </a:graphicData>
            </a:graphic>
          </wp:inline>
        </w:drawing>
      </w:r>
    </w:p>
    <w:p w14:paraId="7C5FFB08" w14:textId="77777777" w:rsidR="00316032" w:rsidRPr="00C2220A" w:rsidRDefault="00316032" w:rsidP="00935190">
      <w:pPr>
        <w:rPr>
          <w:rFonts w:ascii="Arial" w:hAnsi="Arial" w:cs="Arial"/>
          <w:b/>
          <w:sz w:val="16"/>
          <w:szCs w:val="16"/>
          <w:lang w:val="en-GB"/>
        </w:rPr>
      </w:pPr>
    </w:p>
    <w:p w14:paraId="7C5FFB09" w14:textId="77777777" w:rsidR="00885D94" w:rsidRPr="00885D94" w:rsidRDefault="00567670" w:rsidP="00885D94">
      <w:pPr>
        <w:jc w:val="center"/>
        <w:rPr>
          <w:rFonts w:ascii="Arial" w:hAnsi="Arial" w:cs="Arial"/>
          <w:b/>
          <w:sz w:val="32"/>
          <w:szCs w:val="32"/>
          <w:lang w:val="en-GB"/>
        </w:rPr>
        <w:sectPr w:rsidR="00885D94" w:rsidRPr="00885D94" w:rsidSect="00125D47">
          <w:headerReference w:type="even" r:id="rId11"/>
          <w:footerReference w:type="default" r:id="rId12"/>
          <w:pgSz w:w="11906" w:h="16838"/>
          <w:pgMar w:top="1304" w:right="1134" w:bottom="1304" w:left="1134" w:header="709" w:footer="709" w:gutter="0"/>
          <w:cols w:space="708"/>
          <w:docGrid w:linePitch="360"/>
        </w:sectPr>
      </w:pPr>
      <w:r w:rsidRPr="00567670">
        <w:rPr>
          <w:rFonts w:ascii="Arial" w:hAnsi="Arial" w:cs="Arial"/>
          <w:b/>
          <w:sz w:val="32"/>
          <w:szCs w:val="32"/>
          <w:lang w:val="en-GB"/>
        </w:rPr>
        <w:t>Code of conduct</w:t>
      </w:r>
      <w:r w:rsidR="00912118">
        <w:rPr>
          <w:rFonts w:ascii="Arial" w:hAnsi="Arial" w:cs="Arial"/>
          <w:b/>
          <w:sz w:val="32"/>
          <w:szCs w:val="32"/>
          <w:lang w:val="en-GB"/>
        </w:rPr>
        <w:t xml:space="preserve"> for contractors</w:t>
      </w:r>
      <w:r w:rsidR="00885D94">
        <w:rPr>
          <w:rFonts w:ascii="Arial" w:hAnsi="Arial" w:cs="Arial"/>
          <w:b/>
          <w:sz w:val="32"/>
          <w:szCs w:val="32"/>
          <w:lang w:val="en-GB"/>
        </w:rPr>
        <w:t xml:space="preserve">                                                 </w:t>
      </w:r>
      <w:r w:rsidR="00885D94" w:rsidRPr="00885D94">
        <w:rPr>
          <w:rFonts w:ascii="Arial" w:hAnsi="Arial" w:cs="Arial"/>
          <w:b/>
          <w:lang w:val="en-GB"/>
        </w:rPr>
        <w:t>Ethical principles and standards</w:t>
      </w:r>
    </w:p>
    <w:p w14:paraId="7C5FFB0A" w14:textId="77777777" w:rsidR="00935190" w:rsidRPr="00C2220A" w:rsidRDefault="00935190" w:rsidP="00EF1405">
      <w:pPr>
        <w:jc w:val="both"/>
        <w:rPr>
          <w:rFonts w:ascii="Arial" w:hAnsi="Arial" w:cs="Arial"/>
          <w:sz w:val="14"/>
          <w:szCs w:val="14"/>
          <w:lang w:val="en-GB"/>
        </w:rPr>
      </w:pPr>
      <w:r w:rsidRPr="00C2220A">
        <w:rPr>
          <w:rFonts w:ascii="Arial" w:hAnsi="Arial" w:cs="Arial"/>
          <w:b/>
          <w:sz w:val="14"/>
          <w:szCs w:val="14"/>
          <w:lang w:val="en-GB"/>
        </w:rPr>
        <w:t>By this Code of Conduct</w:t>
      </w:r>
      <w:r w:rsidRPr="00C2220A">
        <w:rPr>
          <w:rFonts w:ascii="Arial" w:hAnsi="Arial" w:cs="Arial"/>
          <w:sz w:val="14"/>
          <w:szCs w:val="14"/>
          <w:lang w:val="en-GB"/>
        </w:rPr>
        <w:t xml:space="preserve">, </w:t>
      </w:r>
      <w:r w:rsidR="00003DED" w:rsidRPr="00C2220A">
        <w:rPr>
          <w:rFonts w:ascii="Arial" w:hAnsi="Arial" w:cs="Arial"/>
          <w:sz w:val="14"/>
          <w:szCs w:val="14"/>
          <w:lang w:val="en-GB"/>
        </w:rPr>
        <w:t>t</w:t>
      </w:r>
      <w:r w:rsidRPr="00C2220A">
        <w:rPr>
          <w:rFonts w:ascii="Arial" w:hAnsi="Arial" w:cs="Arial"/>
          <w:sz w:val="14"/>
          <w:szCs w:val="14"/>
          <w:lang w:val="en-GB"/>
        </w:rPr>
        <w:t>he Contracting Authority applies ethics to procuremen</w:t>
      </w:r>
      <w:r w:rsidR="00F03F47" w:rsidRPr="00C2220A">
        <w:rPr>
          <w:rFonts w:ascii="Arial" w:hAnsi="Arial" w:cs="Arial"/>
          <w:sz w:val="14"/>
          <w:szCs w:val="14"/>
          <w:lang w:val="en-GB"/>
        </w:rPr>
        <w:t>t</w:t>
      </w:r>
      <w:r w:rsidR="00003DED" w:rsidRPr="00C2220A">
        <w:rPr>
          <w:rFonts w:ascii="Arial" w:hAnsi="Arial" w:cs="Arial"/>
          <w:sz w:val="14"/>
          <w:szCs w:val="14"/>
          <w:lang w:val="en-GB"/>
        </w:rPr>
        <w:t>. We</w:t>
      </w:r>
      <w:r w:rsidRPr="00C2220A">
        <w:rPr>
          <w:rFonts w:ascii="Arial" w:hAnsi="Arial" w:cs="Arial"/>
          <w:sz w:val="14"/>
          <w:szCs w:val="14"/>
          <w:lang w:val="en-GB"/>
        </w:rPr>
        <w:t xml:space="preserve"> expect our contractors to act socially and environmentally responsible and actively work for the implementation of the standards and principles in this</w:t>
      </w:r>
      <w:r w:rsidR="00771644" w:rsidRPr="00C2220A">
        <w:rPr>
          <w:rFonts w:ascii="Arial" w:hAnsi="Arial" w:cs="Arial"/>
          <w:sz w:val="14"/>
          <w:szCs w:val="14"/>
          <w:lang w:val="en-GB"/>
        </w:rPr>
        <w:t xml:space="preserve"> Code of Conduct. </w:t>
      </w:r>
      <w:r w:rsidRPr="00C2220A">
        <w:rPr>
          <w:rFonts w:ascii="Arial" w:hAnsi="Arial" w:cs="Arial"/>
          <w:sz w:val="14"/>
          <w:szCs w:val="14"/>
          <w:lang w:val="en-GB"/>
        </w:rPr>
        <w:t xml:space="preserve">The </w:t>
      </w:r>
      <w:r w:rsidR="005C4C45">
        <w:rPr>
          <w:rFonts w:ascii="Arial" w:hAnsi="Arial" w:cs="Arial"/>
          <w:sz w:val="14"/>
          <w:szCs w:val="14"/>
          <w:lang w:val="en-GB"/>
        </w:rPr>
        <w:t>C</w:t>
      </w:r>
      <w:r w:rsidRPr="00C2220A">
        <w:rPr>
          <w:rFonts w:ascii="Arial" w:hAnsi="Arial" w:cs="Arial"/>
          <w:sz w:val="14"/>
          <w:szCs w:val="14"/>
          <w:lang w:val="en-GB"/>
        </w:rPr>
        <w:t xml:space="preserve">ode </w:t>
      </w:r>
      <w:r w:rsidR="005C4C45">
        <w:rPr>
          <w:rFonts w:ascii="Arial" w:hAnsi="Arial" w:cs="Arial"/>
          <w:sz w:val="14"/>
          <w:szCs w:val="14"/>
          <w:lang w:val="en-GB"/>
        </w:rPr>
        <w:t xml:space="preserve">of Conduct </w:t>
      </w:r>
      <w:r w:rsidRPr="00C2220A">
        <w:rPr>
          <w:rFonts w:ascii="Arial" w:hAnsi="Arial" w:cs="Arial"/>
          <w:sz w:val="14"/>
          <w:szCs w:val="14"/>
          <w:lang w:val="en-GB"/>
        </w:rPr>
        <w:t xml:space="preserve">is applicable for all our contractors who supply goods, services and works to our operations and projects. </w:t>
      </w:r>
    </w:p>
    <w:p w14:paraId="7C5FFB0B" w14:textId="5B5DA808" w:rsidR="00935190" w:rsidRPr="00C2220A" w:rsidRDefault="00935190" w:rsidP="00EF1405">
      <w:pPr>
        <w:jc w:val="both"/>
        <w:rPr>
          <w:rFonts w:ascii="Arial" w:hAnsi="Arial" w:cs="Arial"/>
          <w:sz w:val="14"/>
          <w:szCs w:val="14"/>
          <w:lang w:val="en-GB"/>
        </w:rPr>
      </w:pPr>
      <w:r w:rsidRPr="00C2220A">
        <w:rPr>
          <w:rFonts w:ascii="Arial" w:hAnsi="Arial" w:cs="Arial"/>
          <w:sz w:val="14"/>
          <w:szCs w:val="14"/>
          <w:lang w:val="en-GB"/>
        </w:rPr>
        <w:t xml:space="preserve">This Code of Conduct and its related principles and standards are based on </w:t>
      </w:r>
      <w:r w:rsidR="00E17706">
        <w:rPr>
          <w:rFonts w:ascii="Arial" w:hAnsi="Arial" w:cs="Arial"/>
          <w:sz w:val="14"/>
          <w:szCs w:val="14"/>
          <w:lang w:val="en-GB"/>
        </w:rPr>
        <w:t>UN and ILO conventions</w:t>
      </w:r>
      <w:r w:rsidR="00DD2281">
        <w:rPr>
          <w:rFonts w:ascii="Arial" w:hAnsi="Arial" w:cs="Arial"/>
          <w:sz w:val="14"/>
          <w:szCs w:val="14"/>
          <w:lang w:val="en-GB"/>
        </w:rPr>
        <w:t xml:space="preserve">. </w:t>
      </w:r>
    </w:p>
    <w:p w14:paraId="7C5FFB0C" w14:textId="77777777" w:rsidR="00935190" w:rsidRPr="00C2220A" w:rsidRDefault="00935190" w:rsidP="00EF1405">
      <w:pPr>
        <w:autoSpaceDE w:val="0"/>
        <w:autoSpaceDN w:val="0"/>
        <w:adjustRightInd w:val="0"/>
        <w:spacing w:after="0" w:line="240" w:lineRule="auto"/>
        <w:jc w:val="both"/>
        <w:rPr>
          <w:rFonts w:ascii="Arial" w:hAnsi="Arial" w:cs="Arial"/>
          <w:sz w:val="16"/>
          <w:szCs w:val="16"/>
          <w:lang w:val="en-GB"/>
        </w:rPr>
      </w:pPr>
      <w:r w:rsidRPr="00C2220A">
        <w:rPr>
          <w:rFonts w:ascii="Arial" w:hAnsi="Arial" w:cs="Arial"/>
          <w:b/>
          <w:sz w:val="16"/>
          <w:szCs w:val="16"/>
          <w:lang w:val="en-GB"/>
        </w:rPr>
        <w:t>General Conditions</w:t>
      </w:r>
    </w:p>
    <w:p w14:paraId="7C5FFB0D" w14:textId="77777777" w:rsidR="00935190" w:rsidRPr="00C2220A" w:rsidRDefault="00935190" w:rsidP="00EF1405">
      <w:pPr>
        <w:jc w:val="both"/>
        <w:rPr>
          <w:rFonts w:ascii="Arial" w:hAnsi="Arial" w:cs="Arial"/>
          <w:sz w:val="14"/>
          <w:szCs w:val="14"/>
          <w:lang w:val="en-GB"/>
        </w:rPr>
      </w:pPr>
      <w:r w:rsidRPr="00C2220A">
        <w:rPr>
          <w:rFonts w:ascii="Arial" w:hAnsi="Arial" w:cs="Arial"/>
          <w:sz w:val="14"/>
          <w:szCs w:val="14"/>
          <w:lang w:val="en-GB"/>
        </w:rPr>
        <w:t xml:space="preserve">The Code of Conduct defines the ethical requirements and standards for our contractors, whom we </w:t>
      </w:r>
      <w:r w:rsidR="005C4C45">
        <w:rPr>
          <w:rFonts w:ascii="Arial" w:hAnsi="Arial" w:cs="Arial"/>
          <w:sz w:val="14"/>
          <w:szCs w:val="14"/>
          <w:lang w:val="en-GB"/>
        </w:rPr>
        <w:t>expect to sign and respect the C</w:t>
      </w:r>
      <w:r w:rsidRPr="00C2220A">
        <w:rPr>
          <w:rFonts w:ascii="Arial" w:hAnsi="Arial" w:cs="Arial"/>
          <w:sz w:val="14"/>
          <w:szCs w:val="14"/>
          <w:lang w:val="en-GB"/>
        </w:rPr>
        <w:t>ode</w:t>
      </w:r>
      <w:r w:rsidR="005C4C45">
        <w:rPr>
          <w:rFonts w:ascii="Arial" w:hAnsi="Arial" w:cs="Arial"/>
          <w:sz w:val="14"/>
          <w:szCs w:val="14"/>
          <w:lang w:val="en-GB"/>
        </w:rPr>
        <w:t xml:space="preserve"> of Conduct</w:t>
      </w:r>
      <w:r w:rsidRPr="00C2220A">
        <w:rPr>
          <w:rFonts w:ascii="Arial" w:hAnsi="Arial" w:cs="Arial"/>
          <w:sz w:val="14"/>
          <w:szCs w:val="14"/>
          <w:lang w:val="en-GB"/>
        </w:rPr>
        <w:t>, and work actively towards the implementation hereof. By signing the Code of Conduct contractors agree to place ethics central to their business activities.</w:t>
      </w:r>
    </w:p>
    <w:p w14:paraId="7C5FFB0E" w14:textId="77777777" w:rsidR="00935190" w:rsidRPr="00C2220A" w:rsidRDefault="00935190" w:rsidP="00EF1405">
      <w:pPr>
        <w:jc w:val="both"/>
        <w:rPr>
          <w:rFonts w:ascii="Arial" w:hAnsi="Arial" w:cs="Arial"/>
          <w:sz w:val="14"/>
          <w:szCs w:val="14"/>
          <w:lang w:val="en-GB"/>
        </w:rPr>
      </w:pPr>
      <w:r w:rsidRPr="00C2220A">
        <w:rPr>
          <w:rFonts w:ascii="Arial" w:hAnsi="Arial" w:cs="Arial"/>
          <w:sz w:val="14"/>
          <w:szCs w:val="14"/>
          <w:lang w:val="en-GB"/>
        </w:rPr>
        <w:t>The provision of the ethical standards constitutes minimum rather than maximum standards.</w:t>
      </w:r>
      <w:r w:rsidR="007427A2" w:rsidRPr="00C2220A">
        <w:rPr>
          <w:rFonts w:ascii="Arial" w:hAnsi="Arial" w:cs="Arial"/>
          <w:sz w:val="14"/>
          <w:szCs w:val="14"/>
          <w:lang w:val="en-GB"/>
        </w:rPr>
        <w:t xml:space="preserve"> International and n</w:t>
      </w:r>
      <w:r w:rsidRPr="00C2220A">
        <w:rPr>
          <w:rFonts w:ascii="Arial" w:hAnsi="Arial" w:cs="Arial"/>
          <w:sz w:val="14"/>
          <w:szCs w:val="14"/>
          <w:lang w:val="en-GB"/>
        </w:rPr>
        <w:t xml:space="preserve">ational laws shall be complied with, and where the provisions of law and </w:t>
      </w:r>
      <w:r w:rsidR="00E545A3" w:rsidRPr="00C2220A">
        <w:rPr>
          <w:rFonts w:ascii="Arial" w:hAnsi="Arial" w:cs="Arial"/>
          <w:sz w:val="14"/>
          <w:szCs w:val="14"/>
          <w:lang w:val="en-GB"/>
        </w:rPr>
        <w:t xml:space="preserve">the Contracting Authority’s </w:t>
      </w:r>
      <w:r w:rsidRPr="00C2220A">
        <w:rPr>
          <w:rFonts w:ascii="Arial" w:hAnsi="Arial" w:cs="Arial"/>
          <w:sz w:val="14"/>
          <w:szCs w:val="14"/>
          <w:lang w:val="en-GB"/>
        </w:rPr>
        <w:t>standards address the same subject, the highest standard shall apply.</w:t>
      </w:r>
    </w:p>
    <w:p w14:paraId="7C5FFB0F" w14:textId="77777777" w:rsidR="00935190" w:rsidRPr="00C2220A" w:rsidRDefault="00935190" w:rsidP="00EF1405">
      <w:pPr>
        <w:jc w:val="both"/>
        <w:rPr>
          <w:rFonts w:ascii="Arial" w:hAnsi="Arial" w:cs="Arial"/>
          <w:sz w:val="14"/>
          <w:szCs w:val="14"/>
          <w:lang w:val="en-GB"/>
        </w:rPr>
      </w:pPr>
      <w:r w:rsidRPr="00C2220A">
        <w:rPr>
          <w:rFonts w:ascii="Arial" w:hAnsi="Arial" w:cs="Arial"/>
          <w:sz w:val="14"/>
          <w:szCs w:val="14"/>
          <w:lang w:val="en-GB"/>
        </w:rPr>
        <w:t xml:space="preserve">It is the responsibility of the contractor to assure that their contractors </w:t>
      </w:r>
      <w:r w:rsidR="007427A2" w:rsidRPr="00C2220A">
        <w:rPr>
          <w:rFonts w:ascii="Arial" w:hAnsi="Arial" w:cs="Arial"/>
          <w:sz w:val="14"/>
          <w:szCs w:val="14"/>
          <w:lang w:val="en-GB"/>
        </w:rPr>
        <w:t xml:space="preserve">and subcontractors </w:t>
      </w:r>
      <w:r w:rsidRPr="00C2220A">
        <w:rPr>
          <w:rFonts w:ascii="Arial" w:hAnsi="Arial" w:cs="Arial"/>
          <w:sz w:val="14"/>
          <w:szCs w:val="14"/>
          <w:lang w:val="en-GB"/>
        </w:rPr>
        <w:t xml:space="preserve">comply with the ethical requirements and standards set forth in this Code of Conduct. </w:t>
      </w:r>
    </w:p>
    <w:p w14:paraId="7C5FFB10" w14:textId="11092176" w:rsidR="00935190" w:rsidRDefault="00935190" w:rsidP="00EF1405">
      <w:pPr>
        <w:jc w:val="both"/>
        <w:rPr>
          <w:rFonts w:ascii="Arial" w:hAnsi="Arial" w:cs="Arial"/>
          <w:sz w:val="14"/>
          <w:szCs w:val="14"/>
          <w:lang w:val="en-GB"/>
        </w:rPr>
      </w:pPr>
      <w:r w:rsidRPr="00C2220A">
        <w:rPr>
          <w:rFonts w:ascii="Arial" w:hAnsi="Arial" w:cs="Arial"/>
          <w:sz w:val="14"/>
          <w:szCs w:val="14"/>
          <w:lang w:val="en-GB"/>
        </w:rPr>
        <w:t>The Contracting Authority acknowledge</w:t>
      </w:r>
      <w:r w:rsidR="00581C9B">
        <w:rPr>
          <w:rFonts w:ascii="Arial" w:hAnsi="Arial" w:cs="Arial"/>
          <w:sz w:val="14"/>
          <w:szCs w:val="14"/>
          <w:lang w:val="en-GB"/>
        </w:rPr>
        <w:t>s</w:t>
      </w:r>
      <w:r w:rsidRPr="00C2220A">
        <w:rPr>
          <w:rFonts w:ascii="Arial" w:hAnsi="Arial" w:cs="Arial"/>
          <w:sz w:val="14"/>
          <w:szCs w:val="14"/>
          <w:lang w:val="en-GB"/>
        </w:rPr>
        <w:t xml:space="preserve"> that implementing ethical standards and ensuring ethical behaviour in our supply chain is a continuous process and a </w:t>
      </w:r>
      <w:r w:rsidR="00BB2D0C" w:rsidRPr="00C2220A">
        <w:rPr>
          <w:rFonts w:ascii="Arial" w:hAnsi="Arial" w:cs="Arial"/>
          <w:sz w:val="14"/>
          <w:szCs w:val="14"/>
          <w:lang w:val="en-GB"/>
        </w:rPr>
        <w:t>long-term</w:t>
      </w:r>
      <w:r w:rsidRPr="00C2220A">
        <w:rPr>
          <w:rFonts w:ascii="Arial" w:hAnsi="Arial" w:cs="Arial"/>
          <w:sz w:val="14"/>
          <w:szCs w:val="14"/>
          <w:lang w:val="en-GB"/>
        </w:rPr>
        <w:t xml:space="preserve"> commitment for which we also have a responsibility. </w:t>
      </w:r>
      <w:r w:rsidR="00C264FA" w:rsidRPr="00C2220A">
        <w:rPr>
          <w:rFonts w:ascii="Arial" w:hAnsi="Arial" w:cs="Arial"/>
          <w:sz w:val="14"/>
          <w:szCs w:val="14"/>
          <w:lang w:val="en-GB"/>
        </w:rPr>
        <w:t>To</w:t>
      </w:r>
      <w:r w:rsidR="00DC503D" w:rsidRPr="00C2220A">
        <w:rPr>
          <w:rFonts w:ascii="Arial" w:hAnsi="Arial" w:cs="Arial"/>
          <w:sz w:val="14"/>
          <w:szCs w:val="14"/>
          <w:lang w:val="en-GB"/>
        </w:rPr>
        <w:t xml:space="preserve"> achieve high ethical standards for procurement we </w:t>
      </w:r>
      <w:r w:rsidRPr="00C2220A">
        <w:rPr>
          <w:rFonts w:ascii="Arial" w:hAnsi="Arial" w:cs="Arial"/>
          <w:sz w:val="14"/>
          <w:szCs w:val="14"/>
          <w:lang w:val="en-GB"/>
        </w:rPr>
        <w:t>are willing to engage in dialogue and collaboration with our contractors</w:t>
      </w:r>
      <w:r w:rsidR="00DC503D" w:rsidRPr="00C2220A">
        <w:rPr>
          <w:rFonts w:ascii="Arial" w:hAnsi="Arial" w:cs="Arial"/>
          <w:sz w:val="14"/>
          <w:szCs w:val="14"/>
          <w:lang w:val="en-GB"/>
        </w:rPr>
        <w:t>. In addition</w:t>
      </w:r>
      <w:r w:rsidR="00C264FA">
        <w:rPr>
          <w:rFonts w:ascii="Arial" w:hAnsi="Arial" w:cs="Arial"/>
          <w:sz w:val="14"/>
          <w:szCs w:val="14"/>
          <w:lang w:val="en-GB"/>
        </w:rPr>
        <w:t>,</w:t>
      </w:r>
      <w:r w:rsidRPr="00C2220A">
        <w:rPr>
          <w:rFonts w:ascii="Arial" w:hAnsi="Arial" w:cs="Arial"/>
          <w:sz w:val="14"/>
          <w:szCs w:val="14"/>
          <w:lang w:val="en-GB"/>
        </w:rPr>
        <w:t xml:space="preserve"> we expect our contractors to be open and willing to engage </w:t>
      </w:r>
      <w:r w:rsidR="00DC503D" w:rsidRPr="00C2220A">
        <w:rPr>
          <w:rFonts w:ascii="Arial" w:hAnsi="Arial" w:cs="Arial"/>
          <w:sz w:val="14"/>
          <w:szCs w:val="14"/>
          <w:lang w:val="en-GB"/>
        </w:rPr>
        <w:t xml:space="preserve">in dialogue </w:t>
      </w:r>
      <w:r w:rsidRPr="00C2220A">
        <w:rPr>
          <w:rFonts w:ascii="Arial" w:hAnsi="Arial" w:cs="Arial"/>
          <w:sz w:val="14"/>
          <w:szCs w:val="14"/>
          <w:lang w:val="en-GB"/>
        </w:rPr>
        <w:t xml:space="preserve">with us </w:t>
      </w:r>
      <w:r w:rsidR="00DC503D" w:rsidRPr="00C2220A">
        <w:rPr>
          <w:rFonts w:ascii="Arial" w:hAnsi="Arial" w:cs="Arial"/>
          <w:sz w:val="14"/>
          <w:szCs w:val="14"/>
          <w:lang w:val="en-GB"/>
        </w:rPr>
        <w:t xml:space="preserve">to implement </w:t>
      </w:r>
      <w:r w:rsidRPr="00C2220A">
        <w:rPr>
          <w:rFonts w:ascii="Arial" w:hAnsi="Arial" w:cs="Arial"/>
          <w:sz w:val="14"/>
          <w:szCs w:val="14"/>
          <w:lang w:val="en-GB"/>
        </w:rPr>
        <w:t xml:space="preserve">ethical standards for their businesses. </w:t>
      </w:r>
    </w:p>
    <w:p w14:paraId="63E44206" w14:textId="1DE1FDC1" w:rsidR="00C264FA" w:rsidRPr="00822686" w:rsidRDefault="00C264FA" w:rsidP="00EF1405">
      <w:pPr>
        <w:jc w:val="both"/>
        <w:rPr>
          <w:rFonts w:ascii="Arial" w:hAnsi="Arial" w:cs="Arial"/>
          <w:sz w:val="14"/>
          <w:szCs w:val="14"/>
          <w:lang w:val="en-GB"/>
        </w:rPr>
      </w:pPr>
      <w:r w:rsidRPr="00822686">
        <w:rPr>
          <w:rFonts w:ascii="Arial" w:hAnsi="Arial" w:cs="Arial"/>
          <w:sz w:val="14"/>
          <w:szCs w:val="14"/>
          <w:lang w:val="en-GB"/>
        </w:rPr>
        <w:t xml:space="preserve">At the request </w:t>
      </w:r>
      <w:r w:rsidR="00245E14" w:rsidRPr="00822686">
        <w:rPr>
          <w:rFonts w:ascii="Arial" w:hAnsi="Arial" w:cs="Arial"/>
          <w:sz w:val="14"/>
          <w:szCs w:val="14"/>
          <w:lang w:val="en-GB"/>
        </w:rPr>
        <w:t>of the Contracting Authority the contractor</w:t>
      </w:r>
      <w:r w:rsidR="00336548" w:rsidRPr="00822686">
        <w:rPr>
          <w:rFonts w:ascii="Arial" w:hAnsi="Arial" w:cs="Arial"/>
          <w:sz w:val="14"/>
          <w:szCs w:val="14"/>
          <w:lang w:val="en-GB"/>
        </w:rPr>
        <w:t xml:space="preserve"> must be able to document how they, or any potential subcontractors, work to comply with </w:t>
      </w:r>
      <w:r w:rsidR="00C45DD4" w:rsidRPr="00822686">
        <w:rPr>
          <w:rFonts w:ascii="Arial" w:hAnsi="Arial" w:cs="Arial"/>
          <w:sz w:val="14"/>
          <w:szCs w:val="14"/>
          <w:lang w:val="en-GB"/>
        </w:rPr>
        <w:t>the Code of Conduct. This may be done through follow</w:t>
      </w:r>
      <w:r w:rsidR="00792042" w:rsidRPr="00822686">
        <w:rPr>
          <w:rFonts w:ascii="Arial" w:hAnsi="Arial" w:cs="Arial"/>
          <w:sz w:val="14"/>
          <w:szCs w:val="14"/>
          <w:lang w:val="en-GB"/>
        </w:rPr>
        <w:t>-</w:t>
      </w:r>
      <w:r w:rsidR="00C45DD4" w:rsidRPr="00822686">
        <w:rPr>
          <w:rFonts w:ascii="Arial" w:hAnsi="Arial" w:cs="Arial"/>
          <w:sz w:val="14"/>
          <w:szCs w:val="14"/>
          <w:lang w:val="en-GB"/>
        </w:rPr>
        <w:t>up meetings</w:t>
      </w:r>
      <w:r w:rsidR="00792042" w:rsidRPr="00822686">
        <w:rPr>
          <w:rFonts w:ascii="Arial" w:hAnsi="Arial" w:cs="Arial"/>
          <w:sz w:val="14"/>
          <w:szCs w:val="14"/>
          <w:lang w:val="en-GB"/>
        </w:rPr>
        <w:t xml:space="preserve"> and/or m</w:t>
      </w:r>
      <w:r w:rsidR="008A5BD8" w:rsidRPr="00822686">
        <w:rPr>
          <w:rFonts w:ascii="Arial" w:hAnsi="Arial" w:cs="Arial"/>
          <w:sz w:val="14"/>
          <w:szCs w:val="14"/>
          <w:lang w:val="en-GB"/>
        </w:rPr>
        <w:t>onitoring</w:t>
      </w:r>
      <w:r w:rsidR="00792042" w:rsidRPr="00822686">
        <w:rPr>
          <w:rFonts w:ascii="Arial" w:hAnsi="Arial" w:cs="Arial"/>
          <w:sz w:val="14"/>
          <w:szCs w:val="14"/>
          <w:lang w:val="en-GB"/>
        </w:rPr>
        <w:t xml:space="preserve"> </w:t>
      </w:r>
      <w:r w:rsidR="00396833" w:rsidRPr="00822686">
        <w:rPr>
          <w:rFonts w:ascii="Arial" w:hAnsi="Arial" w:cs="Arial"/>
          <w:sz w:val="14"/>
          <w:szCs w:val="14"/>
          <w:lang w:val="en-GB"/>
        </w:rPr>
        <w:t xml:space="preserve">of conditions in the supply chain. Should the Contracting Authority </w:t>
      </w:r>
      <w:r w:rsidR="003E482D" w:rsidRPr="00822686">
        <w:rPr>
          <w:rFonts w:ascii="Arial" w:hAnsi="Arial" w:cs="Arial"/>
          <w:sz w:val="14"/>
          <w:szCs w:val="14"/>
          <w:lang w:val="en-GB"/>
        </w:rPr>
        <w:t>request an assessment of subcontractors’ compliance with the Code of conduct</w:t>
      </w:r>
      <w:r w:rsidR="00333E31" w:rsidRPr="00822686">
        <w:rPr>
          <w:rFonts w:ascii="Arial" w:hAnsi="Arial" w:cs="Arial"/>
          <w:sz w:val="14"/>
          <w:szCs w:val="14"/>
          <w:lang w:val="en-GB"/>
        </w:rPr>
        <w:t xml:space="preserve">, the contractor is required to provide the name and details of subcontractors. </w:t>
      </w:r>
      <w:r w:rsidR="00245E14" w:rsidRPr="00822686">
        <w:rPr>
          <w:rFonts w:ascii="Arial" w:hAnsi="Arial" w:cs="Arial"/>
          <w:sz w:val="14"/>
          <w:szCs w:val="14"/>
          <w:lang w:val="en-GB"/>
        </w:rPr>
        <w:t xml:space="preserve"> </w:t>
      </w:r>
    </w:p>
    <w:p w14:paraId="7C5FFB11" w14:textId="77777777" w:rsidR="007427A2" w:rsidRPr="00822686" w:rsidRDefault="00935190" w:rsidP="00EF1405">
      <w:pPr>
        <w:jc w:val="both"/>
        <w:rPr>
          <w:rFonts w:ascii="Arial" w:hAnsi="Arial" w:cs="Arial"/>
          <w:sz w:val="14"/>
          <w:szCs w:val="14"/>
          <w:lang w:val="en-GB"/>
        </w:rPr>
      </w:pPr>
      <w:r w:rsidRPr="00822686">
        <w:rPr>
          <w:rFonts w:ascii="Arial" w:hAnsi="Arial" w:cs="Arial"/>
          <w:sz w:val="14"/>
          <w:szCs w:val="14"/>
          <w:lang w:val="en-GB"/>
        </w:rPr>
        <w:t>Unwillingness to co-operate or serious violations of the Code of Conduct will lead to termination of contracts.</w:t>
      </w:r>
    </w:p>
    <w:p w14:paraId="7C5FFB12" w14:textId="77777777" w:rsidR="00935190" w:rsidRPr="00822686" w:rsidRDefault="00935190" w:rsidP="00EF1405">
      <w:pPr>
        <w:autoSpaceDE w:val="0"/>
        <w:autoSpaceDN w:val="0"/>
        <w:adjustRightInd w:val="0"/>
        <w:spacing w:after="0" w:line="240" w:lineRule="auto"/>
        <w:jc w:val="both"/>
        <w:rPr>
          <w:rFonts w:ascii="Arial" w:hAnsi="Arial" w:cs="Arial"/>
          <w:sz w:val="16"/>
          <w:szCs w:val="16"/>
          <w:lang w:val="en-GB"/>
        </w:rPr>
      </w:pPr>
      <w:r w:rsidRPr="00822686">
        <w:rPr>
          <w:rFonts w:ascii="Arial" w:hAnsi="Arial" w:cs="Arial"/>
          <w:b/>
          <w:sz w:val="16"/>
          <w:szCs w:val="16"/>
          <w:lang w:val="en-GB"/>
        </w:rPr>
        <w:t>Human Rights and Labour Rights</w:t>
      </w:r>
      <w:r w:rsidRPr="00822686">
        <w:rPr>
          <w:rFonts w:ascii="Arial" w:hAnsi="Arial" w:cs="Arial"/>
          <w:sz w:val="16"/>
          <w:szCs w:val="16"/>
          <w:lang w:val="en-GB"/>
        </w:rPr>
        <w:t xml:space="preserve"> </w:t>
      </w:r>
    </w:p>
    <w:p w14:paraId="7C5FFB13" w14:textId="77777777" w:rsidR="00935190" w:rsidRPr="00822686" w:rsidRDefault="00B05A6F" w:rsidP="00EF1405">
      <w:pPr>
        <w:jc w:val="both"/>
        <w:rPr>
          <w:rFonts w:ascii="Arial" w:hAnsi="Arial" w:cs="Arial"/>
          <w:sz w:val="14"/>
          <w:szCs w:val="14"/>
          <w:lang w:val="en-GB"/>
        </w:rPr>
      </w:pPr>
      <w:r w:rsidRPr="00822686">
        <w:rPr>
          <w:rFonts w:ascii="Arial" w:hAnsi="Arial" w:cs="Arial"/>
          <w:sz w:val="14"/>
          <w:szCs w:val="14"/>
          <w:lang w:val="en-GB"/>
        </w:rPr>
        <w:t>Contractors</w:t>
      </w:r>
      <w:r w:rsidR="00935190" w:rsidRPr="00822686">
        <w:rPr>
          <w:rFonts w:ascii="Arial" w:hAnsi="Arial" w:cs="Arial"/>
          <w:sz w:val="14"/>
          <w:szCs w:val="14"/>
          <w:lang w:val="en-GB"/>
        </w:rPr>
        <w:t xml:space="preserve"> must at all times protect and promote human- and labour rights and work actively to address issues of concern. As a minimum they are obliged to comply with the following ethical standards: </w:t>
      </w:r>
    </w:p>
    <w:p w14:paraId="7C5FFB14" w14:textId="77777777" w:rsidR="00935190" w:rsidRPr="00822686" w:rsidRDefault="00935190" w:rsidP="00EF1405">
      <w:pPr>
        <w:pStyle w:val="ListParagraph"/>
        <w:numPr>
          <w:ilvl w:val="0"/>
          <w:numId w:val="1"/>
        </w:numPr>
        <w:ind w:left="426"/>
        <w:jc w:val="both"/>
        <w:rPr>
          <w:rFonts w:ascii="Arial" w:hAnsi="Arial" w:cs="Arial"/>
          <w:i/>
          <w:sz w:val="14"/>
          <w:szCs w:val="14"/>
          <w:lang w:val="en-GB"/>
        </w:rPr>
      </w:pPr>
      <w:r w:rsidRPr="00822686">
        <w:rPr>
          <w:rFonts w:ascii="Arial" w:hAnsi="Arial" w:cs="Arial"/>
          <w:i/>
          <w:sz w:val="14"/>
          <w:szCs w:val="14"/>
          <w:lang w:val="en-GB"/>
        </w:rPr>
        <w:t xml:space="preserve">Respect for Human Rights </w:t>
      </w:r>
      <w:r w:rsidRPr="00822686">
        <w:rPr>
          <w:rFonts w:ascii="Arial" w:hAnsi="Arial" w:cs="Arial"/>
          <w:sz w:val="14"/>
          <w:szCs w:val="14"/>
          <w:lang w:val="en-GB"/>
        </w:rPr>
        <w:t>(UN Universal Declaration of Human Rights)</w:t>
      </w:r>
    </w:p>
    <w:p w14:paraId="7C5FFB15" w14:textId="18C282D2" w:rsidR="00935190" w:rsidRPr="00822686" w:rsidRDefault="00935190"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 xml:space="preserve">The basic principles of the Universal Human Rights are that all human beings are born free and equal in dignity and in rights, and everyone has the right to life, </w:t>
      </w:r>
      <w:r w:rsidR="005001FF" w:rsidRPr="00822686">
        <w:rPr>
          <w:rFonts w:ascii="Arial" w:hAnsi="Arial" w:cs="Arial"/>
          <w:sz w:val="14"/>
          <w:szCs w:val="14"/>
          <w:lang w:val="en-GB"/>
        </w:rPr>
        <w:t>liberty,</w:t>
      </w:r>
      <w:r w:rsidRPr="00822686">
        <w:rPr>
          <w:rFonts w:ascii="Arial" w:hAnsi="Arial" w:cs="Arial"/>
          <w:sz w:val="14"/>
          <w:szCs w:val="14"/>
          <w:lang w:val="en-GB"/>
        </w:rPr>
        <w:t xml:space="preserve"> and security of the person. Contractors must not flaunt their responsibility to uphold and promote the Human Rights toward employees and the community in which they operate. </w:t>
      </w:r>
    </w:p>
    <w:p w14:paraId="7C5FFB16" w14:textId="77777777" w:rsidR="00935190" w:rsidRPr="00822686" w:rsidRDefault="00935190" w:rsidP="00EF1405">
      <w:pPr>
        <w:pStyle w:val="ListParagraph"/>
        <w:ind w:left="426"/>
        <w:jc w:val="both"/>
        <w:rPr>
          <w:rFonts w:ascii="Arial" w:hAnsi="Arial" w:cs="Arial"/>
          <w:sz w:val="14"/>
          <w:szCs w:val="14"/>
          <w:lang w:val="en-GB"/>
        </w:rPr>
      </w:pPr>
    </w:p>
    <w:p w14:paraId="7C5FFB17" w14:textId="302B58DD" w:rsidR="00935190" w:rsidRPr="00822686" w:rsidRDefault="00935190" w:rsidP="00EF1405">
      <w:pPr>
        <w:pStyle w:val="ListParagraph"/>
        <w:numPr>
          <w:ilvl w:val="0"/>
          <w:numId w:val="1"/>
        </w:numPr>
        <w:ind w:left="426"/>
        <w:jc w:val="both"/>
        <w:rPr>
          <w:rFonts w:ascii="Arial" w:hAnsi="Arial" w:cs="Arial"/>
          <w:sz w:val="14"/>
          <w:szCs w:val="14"/>
          <w:lang w:val="en-GB"/>
        </w:rPr>
      </w:pPr>
      <w:r w:rsidRPr="00822686">
        <w:rPr>
          <w:rFonts w:ascii="Arial" w:hAnsi="Arial" w:cs="Arial"/>
          <w:i/>
          <w:sz w:val="14"/>
          <w:szCs w:val="14"/>
          <w:lang w:val="en-GB"/>
        </w:rPr>
        <w:t xml:space="preserve">Non exploitation of Child Labour </w:t>
      </w:r>
      <w:r w:rsidRPr="00822686">
        <w:rPr>
          <w:rFonts w:ascii="Arial" w:hAnsi="Arial" w:cs="Arial"/>
          <w:sz w:val="14"/>
          <w:szCs w:val="14"/>
          <w:lang w:val="en-GB"/>
        </w:rPr>
        <w:t>(UN Child Convention on the Rights of the Child, and ILO Convention</w:t>
      </w:r>
      <w:r w:rsidR="00175DC6" w:rsidRPr="00822686">
        <w:rPr>
          <w:rFonts w:ascii="Arial" w:hAnsi="Arial" w:cs="Arial"/>
          <w:sz w:val="14"/>
          <w:szCs w:val="14"/>
          <w:lang w:val="en-GB"/>
        </w:rPr>
        <w:t>s Nos.</w:t>
      </w:r>
      <w:r w:rsidRPr="00822686">
        <w:rPr>
          <w:rFonts w:ascii="Arial" w:hAnsi="Arial" w:cs="Arial"/>
          <w:sz w:val="14"/>
          <w:szCs w:val="14"/>
          <w:lang w:val="en-GB"/>
        </w:rPr>
        <w:t xml:space="preserve"> 138</w:t>
      </w:r>
      <w:r w:rsidR="00557CC2" w:rsidRPr="00822686">
        <w:rPr>
          <w:rFonts w:ascii="Arial" w:hAnsi="Arial" w:cs="Arial"/>
          <w:sz w:val="14"/>
          <w:szCs w:val="14"/>
          <w:lang w:val="en-GB"/>
        </w:rPr>
        <w:t xml:space="preserve">, </w:t>
      </w:r>
      <w:r w:rsidRPr="00822686">
        <w:rPr>
          <w:rFonts w:ascii="Arial" w:hAnsi="Arial" w:cs="Arial"/>
          <w:sz w:val="14"/>
          <w:szCs w:val="14"/>
          <w:lang w:val="en-GB"/>
        </w:rPr>
        <w:t>182</w:t>
      </w:r>
      <w:r w:rsidR="00175DC6" w:rsidRPr="00822686">
        <w:rPr>
          <w:rFonts w:ascii="Arial" w:hAnsi="Arial" w:cs="Arial"/>
          <w:sz w:val="14"/>
          <w:szCs w:val="14"/>
          <w:lang w:val="en-GB"/>
        </w:rPr>
        <w:t>, 79</w:t>
      </w:r>
      <w:r w:rsidRPr="00822686">
        <w:rPr>
          <w:rFonts w:ascii="Arial" w:hAnsi="Arial" w:cs="Arial"/>
          <w:sz w:val="14"/>
          <w:szCs w:val="14"/>
          <w:lang w:val="en-GB"/>
        </w:rPr>
        <w:t xml:space="preserve">)  </w:t>
      </w:r>
    </w:p>
    <w:p w14:paraId="7C5FFB18" w14:textId="21787F9B" w:rsidR="00935190" w:rsidRPr="00822686" w:rsidRDefault="00935190"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Contractors must not engage in the exploitation of child labour</w:t>
      </w:r>
      <w:r w:rsidR="005D121C" w:rsidRPr="00822686">
        <w:rPr>
          <w:rFonts w:ascii="Arial" w:hAnsi="Arial" w:cs="Arial"/>
          <w:sz w:val="14"/>
          <w:szCs w:val="14"/>
          <w:lang w:val="en-GB"/>
        </w:rPr>
        <w:t xml:space="preserve"> </w:t>
      </w:r>
      <w:r w:rsidRPr="00822686">
        <w:rPr>
          <w:rFonts w:ascii="Arial" w:hAnsi="Arial" w:cs="Arial"/>
          <w:sz w:val="14"/>
          <w:szCs w:val="14"/>
          <w:lang w:val="en-GB"/>
        </w:rPr>
        <w:t xml:space="preserve">and contractors must take the necessary steps to prevent the employment of child labour. A child is defined as a person under </w:t>
      </w:r>
      <w:r w:rsidRPr="00822686">
        <w:rPr>
          <w:rFonts w:ascii="Arial" w:hAnsi="Arial" w:cs="Arial"/>
          <w:sz w:val="14"/>
          <w:szCs w:val="14"/>
          <w:lang w:val="en-GB"/>
        </w:rPr>
        <w:t xml:space="preserve">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7C5FFB19" w14:textId="77777777" w:rsidR="00DC503D" w:rsidRPr="00822686" w:rsidRDefault="00DC503D" w:rsidP="00EF1405">
      <w:pPr>
        <w:pStyle w:val="ListParagraph"/>
        <w:ind w:left="426"/>
        <w:jc w:val="both"/>
        <w:rPr>
          <w:rFonts w:ascii="Arial" w:hAnsi="Arial" w:cs="Arial"/>
          <w:sz w:val="14"/>
          <w:szCs w:val="14"/>
          <w:lang w:val="en-GB"/>
        </w:rPr>
      </w:pPr>
    </w:p>
    <w:p w14:paraId="7C5FFB1A" w14:textId="6706F880" w:rsidR="00935190" w:rsidRPr="00822686" w:rsidRDefault="00935190" w:rsidP="00EF1405">
      <w:pPr>
        <w:pStyle w:val="ListParagraph"/>
        <w:numPr>
          <w:ilvl w:val="0"/>
          <w:numId w:val="1"/>
        </w:numPr>
        <w:ind w:left="426"/>
        <w:jc w:val="both"/>
        <w:rPr>
          <w:rFonts w:ascii="Arial" w:hAnsi="Arial" w:cs="Arial"/>
          <w:i/>
          <w:sz w:val="14"/>
          <w:szCs w:val="14"/>
          <w:lang w:val="en-GB"/>
        </w:rPr>
      </w:pPr>
      <w:r w:rsidRPr="00822686">
        <w:rPr>
          <w:rFonts w:ascii="Arial" w:hAnsi="Arial" w:cs="Arial"/>
          <w:i/>
          <w:sz w:val="14"/>
          <w:szCs w:val="14"/>
          <w:lang w:val="en-GB"/>
        </w:rPr>
        <w:t xml:space="preserve">Employment is freely chosen </w:t>
      </w:r>
      <w:r w:rsidRPr="00822686">
        <w:rPr>
          <w:rFonts w:ascii="Arial" w:hAnsi="Arial" w:cs="Arial"/>
          <w:sz w:val="14"/>
          <w:szCs w:val="14"/>
          <w:lang w:val="en-GB"/>
        </w:rPr>
        <w:t xml:space="preserve">(ILO Convention </w:t>
      </w:r>
      <w:r w:rsidR="0062003B" w:rsidRPr="00822686">
        <w:rPr>
          <w:rFonts w:ascii="Arial" w:hAnsi="Arial" w:cs="Arial"/>
          <w:sz w:val="14"/>
          <w:szCs w:val="14"/>
          <w:lang w:val="en-GB"/>
        </w:rPr>
        <w:t xml:space="preserve">Nos. </w:t>
      </w:r>
      <w:r w:rsidRPr="00822686">
        <w:rPr>
          <w:rFonts w:ascii="Arial" w:hAnsi="Arial" w:cs="Arial"/>
          <w:sz w:val="14"/>
          <w:szCs w:val="14"/>
          <w:lang w:val="en-GB"/>
        </w:rPr>
        <w:t>29 &amp; 105)</w:t>
      </w:r>
      <w:r w:rsidRPr="00822686">
        <w:rPr>
          <w:rFonts w:ascii="Arial" w:hAnsi="Arial" w:cs="Arial"/>
          <w:i/>
          <w:sz w:val="14"/>
          <w:szCs w:val="14"/>
          <w:lang w:val="en-GB"/>
        </w:rPr>
        <w:t xml:space="preserve"> </w:t>
      </w:r>
    </w:p>
    <w:p w14:paraId="7C5FFB1B" w14:textId="211DD84A" w:rsidR="00935190" w:rsidRPr="00822686" w:rsidRDefault="00935190"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Contractors must not make use of forced</w:t>
      </w:r>
      <w:r w:rsidR="000425A1" w:rsidRPr="00822686">
        <w:rPr>
          <w:rFonts w:ascii="Arial" w:hAnsi="Arial" w:cs="Arial"/>
          <w:sz w:val="14"/>
          <w:szCs w:val="14"/>
          <w:lang w:val="en-GB"/>
        </w:rPr>
        <w:t xml:space="preserve">, </w:t>
      </w:r>
      <w:r w:rsidRPr="00822686">
        <w:rPr>
          <w:rFonts w:ascii="Arial" w:hAnsi="Arial" w:cs="Arial"/>
          <w:sz w:val="14"/>
          <w:szCs w:val="14"/>
          <w:lang w:val="en-GB"/>
        </w:rPr>
        <w:t xml:space="preserve">bonded </w:t>
      </w:r>
      <w:r w:rsidR="00F30DF5" w:rsidRPr="00822686">
        <w:rPr>
          <w:rFonts w:ascii="Arial" w:hAnsi="Arial" w:cs="Arial"/>
          <w:sz w:val="14"/>
          <w:szCs w:val="14"/>
          <w:lang w:val="en-GB"/>
        </w:rPr>
        <w:t xml:space="preserve">or involuntary prison </w:t>
      </w:r>
      <w:r w:rsidRPr="00822686">
        <w:rPr>
          <w:rFonts w:ascii="Arial" w:hAnsi="Arial" w:cs="Arial"/>
          <w:sz w:val="14"/>
          <w:szCs w:val="14"/>
          <w:lang w:val="en-GB"/>
        </w:rPr>
        <w:t>labour and must respect workers freedom to leave their employer.</w:t>
      </w:r>
    </w:p>
    <w:p w14:paraId="7C5FFB1C" w14:textId="77777777" w:rsidR="00935190" w:rsidRPr="00822686" w:rsidRDefault="00935190" w:rsidP="00EF1405">
      <w:pPr>
        <w:pStyle w:val="ListParagraph"/>
        <w:ind w:left="851"/>
        <w:jc w:val="both"/>
        <w:rPr>
          <w:rFonts w:ascii="Arial" w:hAnsi="Arial" w:cs="Arial"/>
          <w:i/>
          <w:sz w:val="14"/>
          <w:szCs w:val="14"/>
          <w:lang w:val="en-GB"/>
        </w:rPr>
      </w:pPr>
    </w:p>
    <w:p w14:paraId="7C5FFB1D" w14:textId="644EC85C" w:rsidR="00935190" w:rsidRPr="00822686" w:rsidRDefault="00935190" w:rsidP="00EF1405">
      <w:pPr>
        <w:pStyle w:val="ListParagraph"/>
        <w:numPr>
          <w:ilvl w:val="0"/>
          <w:numId w:val="1"/>
        </w:numPr>
        <w:ind w:left="426"/>
        <w:jc w:val="both"/>
        <w:rPr>
          <w:rFonts w:ascii="Arial" w:hAnsi="Arial" w:cs="Arial"/>
          <w:sz w:val="14"/>
          <w:szCs w:val="14"/>
          <w:lang w:val="en-GB"/>
        </w:rPr>
      </w:pPr>
      <w:r w:rsidRPr="00822686">
        <w:rPr>
          <w:rFonts w:ascii="Arial" w:hAnsi="Arial" w:cs="Arial"/>
          <w:i/>
          <w:sz w:val="14"/>
          <w:szCs w:val="14"/>
          <w:lang w:val="en-GB"/>
        </w:rPr>
        <w:t xml:space="preserve">Freedom of association and the right to collective bargaining </w:t>
      </w:r>
      <w:r w:rsidRPr="00822686">
        <w:rPr>
          <w:rFonts w:ascii="Arial" w:hAnsi="Arial" w:cs="Arial"/>
          <w:sz w:val="14"/>
          <w:szCs w:val="14"/>
          <w:lang w:val="en-GB"/>
        </w:rPr>
        <w:t xml:space="preserve">(ILO Convention </w:t>
      </w:r>
      <w:r w:rsidR="0062003B" w:rsidRPr="00822686">
        <w:rPr>
          <w:rFonts w:ascii="Arial" w:hAnsi="Arial" w:cs="Arial"/>
          <w:sz w:val="14"/>
          <w:szCs w:val="14"/>
          <w:lang w:val="en-GB"/>
        </w:rPr>
        <w:t xml:space="preserve">Nos. </w:t>
      </w:r>
      <w:r w:rsidRPr="00822686">
        <w:rPr>
          <w:rFonts w:ascii="Arial" w:hAnsi="Arial" w:cs="Arial"/>
          <w:sz w:val="14"/>
          <w:szCs w:val="14"/>
          <w:lang w:val="en-GB"/>
        </w:rPr>
        <w:t>87</w:t>
      </w:r>
      <w:r w:rsidR="002001CD" w:rsidRPr="00822686">
        <w:rPr>
          <w:rFonts w:ascii="Arial" w:hAnsi="Arial" w:cs="Arial"/>
          <w:sz w:val="14"/>
          <w:szCs w:val="14"/>
          <w:lang w:val="en-GB"/>
        </w:rPr>
        <w:t>,</w:t>
      </w:r>
      <w:r w:rsidRPr="00822686">
        <w:rPr>
          <w:rFonts w:ascii="Arial" w:hAnsi="Arial" w:cs="Arial"/>
          <w:sz w:val="14"/>
          <w:szCs w:val="14"/>
          <w:lang w:val="en-GB"/>
        </w:rPr>
        <w:t xml:space="preserve"> 98</w:t>
      </w:r>
      <w:r w:rsidR="002001CD" w:rsidRPr="00822686">
        <w:rPr>
          <w:rFonts w:ascii="Arial" w:hAnsi="Arial" w:cs="Arial"/>
          <w:sz w:val="14"/>
          <w:szCs w:val="14"/>
          <w:lang w:val="en-GB"/>
        </w:rPr>
        <w:t>, 135 &amp; 154</w:t>
      </w:r>
      <w:r w:rsidRPr="00822686">
        <w:rPr>
          <w:rFonts w:ascii="Arial" w:hAnsi="Arial" w:cs="Arial"/>
          <w:sz w:val="14"/>
          <w:szCs w:val="14"/>
          <w:lang w:val="en-GB"/>
        </w:rPr>
        <w:t>)</w:t>
      </w:r>
    </w:p>
    <w:p w14:paraId="7C5FFB1E" w14:textId="711C1B72" w:rsidR="00935190" w:rsidRPr="00822686" w:rsidRDefault="00935190"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 xml:space="preserve">Contractors must recognise workers right to join or form trade unions and bargain </w:t>
      </w:r>
      <w:r w:rsidR="002001CD" w:rsidRPr="00822686">
        <w:rPr>
          <w:rFonts w:ascii="Arial" w:hAnsi="Arial" w:cs="Arial"/>
          <w:sz w:val="14"/>
          <w:szCs w:val="14"/>
          <w:lang w:val="en-GB"/>
        </w:rPr>
        <w:t>collectively and</w:t>
      </w:r>
      <w:r w:rsidRPr="00822686">
        <w:rPr>
          <w:rFonts w:ascii="Arial" w:hAnsi="Arial" w:cs="Arial"/>
          <w:sz w:val="14"/>
          <w:szCs w:val="14"/>
          <w:lang w:val="en-GB"/>
        </w:rPr>
        <w:t xml:space="preserve"> should adopt an open attitude towards the activities of trade unions (even if this is restricted under national law).</w:t>
      </w:r>
    </w:p>
    <w:p w14:paraId="7C5FFB1F" w14:textId="77777777" w:rsidR="00935190" w:rsidRPr="00822686" w:rsidRDefault="00935190" w:rsidP="00EF1405">
      <w:pPr>
        <w:pStyle w:val="ListParagraph"/>
        <w:ind w:left="426"/>
        <w:jc w:val="both"/>
        <w:rPr>
          <w:rFonts w:ascii="Arial" w:hAnsi="Arial" w:cs="Arial"/>
          <w:sz w:val="14"/>
          <w:szCs w:val="14"/>
          <w:lang w:val="en-GB"/>
        </w:rPr>
      </w:pPr>
    </w:p>
    <w:p w14:paraId="7C5FFB20" w14:textId="262D050D" w:rsidR="00935190" w:rsidRPr="00822686" w:rsidRDefault="00935190" w:rsidP="00EF1405">
      <w:pPr>
        <w:pStyle w:val="ListParagraph"/>
        <w:numPr>
          <w:ilvl w:val="0"/>
          <w:numId w:val="1"/>
        </w:numPr>
        <w:ind w:left="426"/>
        <w:jc w:val="both"/>
        <w:rPr>
          <w:rFonts w:ascii="Arial" w:hAnsi="Arial" w:cs="Arial"/>
          <w:i/>
          <w:sz w:val="14"/>
          <w:szCs w:val="14"/>
          <w:lang w:val="en-GB"/>
        </w:rPr>
      </w:pPr>
      <w:r w:rsidRPr="00822686">
        <w:rPr>
          <w:rFonts w:ascii="Arial" w:hAnsi="Arial" w:cs="Arial"/>
          <w:i/>
          <w:sz w:val="14"/>
          <w:szCs w:val="14"/>
          <w:lang w:val="en-GB"/>
        </w:rPr>
        <w:t xml:space="preserve">Living wages are paid </w:t>
      </w:r>
      <w:r w:rsidRPr="00822686">
        <w:rPr>
          <w:rFonts w:ascii="Arial" w:hAnsi="Arial" w:cs="Arial"/>
          <w:sz w:val="14"/>
          <w:szCs w:val="14"/>
          <w:lang w:val="en-GB"/>
        </w:rPr>
        <w:t>(ILO convention 131)</w:t>
      </w:r>
    </w:p>
    <w:p w14:paraId="7C5FFB21" w14:textId="012A7CE4" w:rsidR="00935190" w:rsidRPr="00822686" w:rsidRDefault="00935190"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As a minimum, national minimum wage standards or ILO wage standards must be met by contractors. Additionally</w:t>
      </w:r>
      <w:r w:rsidR="009F2EF7" w:rsidRPr="00822686">
        <w:rPr>
          <w:rFonts w:ascii="Arial" w:hAnsi="Arial" w:cs="Arial"/>
          <w:sz w:val="14"/>
          <w:szCs w:val="14"/>
          <w:lang w:val="en-GB"/>
        </w:rPr>
        <w:t>,</w:t>
      </w:r>
      <w:r w:rsidRPr="00822686">
        <w:rPr>
          <w:rFonts w:ascii="Arial" w:hAnsi="Arial" w:cs="Arial"/>
          <w:sz w:val="14"/>
          <w:szCs w:val="14"/>
          <w:lang w:val="en-GB"/>
        </w:rPr>
        <w:t xml:space="preserve"> a living wage must be provided. A living wage is contextual, but must always meet basic needs such as food, shelter, clothing, health care and schooling and provide a discretionary income - which is not always the case with a formal minimum wage. </w:t>
      </w:r>
    </w:p>
    <w:p w14:paraId="1378ED85" w14:textId="17488CA3" w:rsidR="00EA7AF0" w:rsidRPr="00822686" w:rsidRDefault="00EA7AF0"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 xml:space="preserve">Deductions from wages as a disciplinary measure shall not be permitted. </w:t>
      </w:r>
    </w:p>
    <w:p w14:paraId="7C5FFB22" w14:textId="77777777" w:rsidR="00935190" w:rsidRPr="00822686" w:rsidRDefault="00935190" w:rsidP="00EF1405">
      <w:pPr>
        <w:pStyle w:val="ListParagraph"/>
        <w:ind w:left="426"/>
        <w:jc w:val="both"/>
        <w:rPr>
          <w:rFonts w:ascii="Arial" w:hAnsi="Arial" w:cs="Arial"/>
          <w:i/>
          <w:sz w:val="14"/>
          <w:szCs w:val="14"/>
          <w:lang w:val="en-GB"/>
        </w:rPr>
      </w:pPr>
    </w:p>
    <w:p w14:paraId="7C5FFB23" w14:textId="7E45ADEC" w:rsidR="00935190" w:rsidRPr="00822686" w:rsidRDefault="00935190" w:rsidP="00EF1405">
      <w:pPr>
        <w:pStyle w:val="ListParagraph"/>
        <w:numPr>
          <w:ilvl w:val="0"/>
          <w:numId w:val="1"/>
        </w:numPr>
        <w:ind w:left="426"/>
        <w:jc w:val="both"/>
        <w:rPr>
          <w:rFonts w:ascii="Arial" w:hAnsi="Arial" w:cs="Arial"/>
          <w:i/>
          <w:sz w:val="14"/>
          <w:szCs w:val="14"/>
          <w:lang w:val="en-GB"/>
        </w:rPr>
      </w:pPr>
      <w:r w:rsidRPr="00822686">
        <w:rPr>
          <w:rFonts w:ascii="Arial" w:hAnsi="Arial" w:cs="Arial"/>
          <w:i/>
          <w:sz w:val="14"/>
          <w:szCs w:val="14"/>
          <w:lang w:val="en-GB"/>
        </w:rPr>
        <w:t xml:space="preserve">No discrimination in employment </w:t>
      </w:r>
      <w:r w:rsidRPr="00822686">
        <w:rPr>
          <w:rFonts w:ascii="Arial" w:hAnsi="Arial" w:cs="Arial"/>
          <w:sz w:val="14"/>
          <w:szCs w:val="14"/>
          <w:lang w:val="en-GB"/>
        </w:rPr>
        <w:t>(ILO Convention</w:t>
      </w:r>
      <w:r w:rsidR="00306BED" w:rsidRPr="00822686">
        <w:rPr>
          <w:rFonts w:ascii="Arial" w:hAnsi="Arial" w:cs="Arial"/>
          <w:sz w:val="14"/>
          <w:szCs w:val="14"/>
          <w:lang w:val="en-GB"/>
        </w:rPr>
        <w:t xml:space="preserve"> Nos. </w:t>
      </w:r>
      <w:r w:rsidRPr="00822686">
        <w:rPr>
          <w:rFonts w:ascii="Arial" w:hAnsi="Arial" w:cs="Arial"/>
          <w:sz w:val="14"/>
          <w:szCs w:val="14"/>
          <w:lang w:val="en-GB"/>
        </w:rPr>
        <w:t>100 &amp; 111 and the UN Convention on Discrimination against Women)</w:t>
      </w:r>
    </w:p>
    <w:p w14:paraId="1A8951D0" w14:textId="3A677222" w:rsidR="000D3E5F" w:rsidRPr="00822686" w:rsidRDefault="00935190" w:rsidP="008F4323">
      <w:pPr>
        <w:pStyle w:val="ListParagraph"/>
        <w:ind w:left="426"/>
        <w:jc w:val="both"/>
        <w:rPr>
          <w:rFonts w:ascii="Arial" w:hAnsi="Arial" w:cs="Arial"/>
          <w:sz w:val="14"/>
          <w:szCs w:val="14"/>
          <w:lang w:val="en-GB"/>
        </w:rPr>
      </w:pPr>
      <w:r w:rsidRPr="00822686">
        <w:rPr>
          <w:rFonts w:ascii="Arial" w:hAnsi="Arial" w:cs="Arial"/>
          <w:sz w:val="14"/>
          <w:szCs w:val="14"/>
          <w:lang w:val="en-GB"/>
        </w:rPr>
        <w:t xml:space="preserve">Contractors must not practice discrimination in hiring, salaries, job termination, retiring, and access to training or promotion - based on </w:t>
      </w:r>
      <w:r w:rsidR="005B564F" w:rsidRPr="00822686">
        <w:rPr>
          <w:rFonts w:ascii="Arial" w:hAnsi="Arial" w:cs="Arial"/>
          <w:sz w:val="14"/>
          <w:szCs w:val="14"/>
          <w:lang w:val="en-GB"/>
        </w:rPr>
        <w:t xml:space="preserve">ethnic background, </w:t>
      </w:r>
      <w:r w:rsidR="00F52E1C" w:rsidRPr="00822686">
        <w:rPr>
          <w:rFonts w:ascii="Arial" w:hAnsi="Arial" w:cs="Arial"/>
          <w:sz w:val="14"/>
          <w:szCs w:val="14"/>
          <w:lang w:val="en-GB"/>
        </w:rPr>
        <w:t>religion, age,</w:t>
      </w:r>
      <w:r w:rsidR="009F10BB" w:rsidRPr="00822686">
        <w:rPr>
          <w:rFonts w:ascii="Arial" w:hAnsi="Arial" w:cs="Arial"/>
          <w:sz w:val="14"/>
          <w:szCs w:val="14"/>
          <w:lang w:val="en-GB"/>
        </w:rPr>
        <w:t xml:space="preserve"> </w:t>
      </w:r>
      <w:r w:rsidRPr="00822686">
        <w:rPr>
          <w:rFonts w:ascii="Arial" w:hAnsi="Arial" w:cs="Arial"/>
          <w:sz w:val="14"/>
          <w:szCs w:val="14"/>
          <w:lang w:val="en-GB"/>
        </w:rPr>
        <w:t xml:space="preserve">caste, gender, sexual orientation, political affiliation, disability, marital status, or HIV/AIDS status. </w:t>
      </w:r>
    </w:p>
    <w:p w14:paraId="7C5FFB25" w14:textId="77777777" w:rsidR="009B08DA" w:rsidRPr="00822686" w:rsidRDefault="009B08DA" w:rsidP="00EF1405">
      <w:pPr>
        <w:pStyle w:val="ListParagraph"/>
        <w:ind w:left="426"/>
        <w:jc w:val="both"/>
        <w:rPr>
          <w:rFonts w:ascii="Arial" w:hAnsi="Arial" w:cs="Arial"/>
          <w:sz w:val="14"/>
          <w:szCs w:val="14"/>
          <w:lang w:val="en-GB"/>
        </w:rPr>
      </w:pPr>
    </w:p>
    <w:p w14:paraId="7C5FFB26" w14:textId="47C89EAA" w:rsidR="00935190" w:rsidRPr="00822686" w:rsidRDefault="00935190" w:rsidP="00EF1405">
      <w:pPr>
        <w:pStyle w:val="ListParagraph"/>
        <w:numPr>
          <w:ilvl w:val="0"/>
          <w:numId w:val="1"/>
        </w:numPr>
        <w:ind w:left="426"/>
        <w:jc w:val="both"/>
        <w:rPr>
          <w:rFonts w:ascii="Arial" w:hAnsi="Arial" w:cs="Arial"/>
          <w:i/>
          <w:sz w:val="14"/>
          <w:szCs w:val="14"/>
          <w:lang w:val="en-GB"/>
        </w:rPr>
      </w:pPr>
      <w:r w:rsidRPr="00822686">
        <w:rPr>
          <w:rFonts w:ascii="Arial" w:hAnsi="Arial" w:cs="Arial"/>
          <w:i/>
          <w:sz w:val="14"/>
          <w:szCs w:val="14"/>
          <w:lang w:val="en-GB"/>
        </w:rPr>
        <w:t xml:space="preserve">No harsh or inhumane treatment of employees </w:t>
      </w:r>
      <w:r w:rsidR="007C2D1C" w:rsidRPr="00822686">
        <w:rPr>
          <w:rFonts w:ascii="Arial" w:hAnsi="Arial" w:cs="Arial"/>
          <w:i/>
          <w:sz w:val="14"/>
          <w:szCs w:val="14"/>
          <w:lang w:val="en-GB"/>
        </w:rPr>
        <w:t>(UN covenant on Civil and Political Rights, Art. 7)</w:t>
      </w:r>
    </w:p>
    <w:p w14:paraId="7C5FFB27" w14:textId="0897ACA9" w:rsidR="00935190" w:rsidRPr="00822686" w:rsidRDefault="00935190"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The use of physical abuse</w:t>
      </w:r>
      <w:r w:rsidR="006F1F34" w:rsidRPr="00822686">
        <w:rPr>
          <w:rFonts w:ascii="Arial" w:hAnsi="Arial" w:cs="Arial"/>
          <w:sz w:val="14"/>
          <w:szCs w:val="14"/>
          <w:lang w:val="en-GB"/>
        </w:rPr>
        <w:t xml:space="preserve"> or punishment</w:t>
      </w:r>
      <w:r w:rsidR="00970E9A" w:rsidRPr="00822686">
        <w:rPr>
          <w:rFonts w:ascii="Arial" w:hAnsi="Arial" w:cs="Arial"/>
          <w:sz w:val="14"/>
          <w:szCs w:val="14"/>
          <w:lang w:val="en-GB"/>
        </w:rPr>
        <w:t xml:space="preserve">, </w:t>
      </w:r>
      <w:r w:rsidRPr="00822686">
        <w:rPr>
          <w:rFonts w:ascii="Arial" w:hAnsi="Arial" w:cs="Arial"/>
          <w:sz w:val="14"/>
          <w:szCs w:val="14"/>
          <w:lang w:val="en-GB"/>
        </w:rPr>
        <w:t xml:space="preserve">sexual </w:t>
      </w:r>
      <w:r w:rsidR="00F53A58" w:rsidRPr="00822686">
        <w:rPr>
          <w:rFonts w:ascii="Arial" w:hAnsi="Arial" w:cs="Arial"/>
          <w:sz w:val="14"/>
          <w:szCs w:val="14"/>
          <w:lang w:val="en-GB"/>
        </w:rPr>
        <w:t xml:space="preserve">or other harassment and verbal </w:t>
      </w:r>
      <w:r w:rsidRPr="00822686">
        <w:rPr>
          <w:rFonts w:ascii="Arial" w:hAnsi="Arial" w:cs="Arial"/>
          <w:sz w:val="14"/>
          <w:szCs w:val="14"/>
          <w:lang w:val="en-GB"/>
        </w:rPr>
        <w:t>abuse, the threat of sexual and physical abuse, and other forms of intimidation may never be practiced by contractors.</w:t>
      </w:r>
    </w:p>
    <w:p w14:paraId="7C5FFB28" w14:textId="77777777" w:rsidR="00935190" w:rsidRPr="00822686" w:rsidRDefault="00935190" w:rsidP="00EF1405">
      <w:pPr>
        <w:pStyle w:val="ListParagraph"/>
        <w:ind w:left="426"/>
        <w:jc w:val="both"/>
        <w:rPr>
          <w:rFonts w:ascii="Arial" w:hAnsi="Arial" w:cs="Arial"/>
          <w:sz w:val="14"/>
          <w:szCs w:val="14"/>
          <w:lang w:val="en-GB"/>
        </w:rPr>
      </w:pPr>
    </w:p>
    <w:p w14:paraId="7C5FFB29" w14:textId="77777777" w:rsidR="00935190" w:rsidRPr="00822686" w:rsidRDefault="00935190" w:rsidP="00EF1405">
      <w:pPr>
        <w:pStyle w:val="ListParagraph"/>
        <w:numPr>
          <w:ilvl w:val="0"/>
          <w:numId w:val="1"/>
        </w:numPr>
        <w:ind w:left="426"/>
        <w:jc w:val="both"/>
        <w:rPr>
          <w:rFonts w:ascii="Arial" w:hAnsi="Arial" w:cs="Arial"/>
          <w:i/>
          <w:sz w:val="14"/>
          <w:szCs w:val="14"/>
          <w:lang w:val="en-GB"/>
        </w:rPr>
      </w:pPr>
      <w:r w:rsidRPr="00822686">
        <w:rPr>
          <w:rFonts w:ascii="Arial" w:hAnsi="Arial" w:cs="Arial"/>
          <w:i/>
          <w:sz w:val="14"/>
          <w:szCs w:val="14"/>
          <w:lang w:val="en-GB"/>
        </w:rPr>
        <w:t xml:space="preserve">Working conditions are safe and hygienic </w:t>
      </w:r>
      <w:r w:rsidRPr="00822686">
        <w:rPr>
          <w:rFonts w:ascii="Arial" w:hAnsi="Arial" w:cs="Arial"/>
          <w:sz w:val="14"/>
          <w:szCs w:val="14"/>
          <w:lang w:val="en-GB"/>
        </w:rPr>
        <w:t>(ILO Convention C155)</w:t>
      </w:r>
    </w:p>
    <w:p w14:paraId="7C5FFB2A" w14:textId="080277BC" w:rsidR="00935190" w:rsidRPr="00822686" w:rsidRDefault="007C377B"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Contractors must take a</w:t>
      </w:r>
      <w:r w:rsidR="00935190" w:rsidRPr="00822686">
        <w:rPr>
          <w:rFonts w:ascii="Arial" w:hAnsi="Arial" w:cs="Arial"/>
          <w:sz w:val="14"/>
          <w:szCs w:val="14"/>
          <w:lang w:val="en-GB"/>
        </w:rPr>
        <w:t xml:space="preserve">dequate steps to provide </w:t>
      </w:r>
      <w:r w:rsidR="005134D0" w:rsidRPr="00822686">
        <w:rPr>
          <w:rFonts w:ascii="Arial" w:hAnsi="Arial" w:cs="Arial"/>
          <w:sz w:val="14"/>
          <w:szCs w:val="14"/>
          <w:lang w:val="en-GB"/>
        </w:rPr>
        <w:t>safe and hygienic working environments</w:t>
      </w:r>
      <w:r w:rsidR="00935190" w:rsidRPr="00822686">
        <w:rPr>
          <w:rFonts w:ascii="Arial" w:hAnsi="Arial" w:cs="Arial"/>
          <w:sz w:val="14"/>
          <w:szCs w:val="14"/>
          <w:lang w:val="en-GB"/>
        </w:rPr>
        <w:t>. Additionally</w:t>
      </w:r>
      <w:r w:rsidR="00F31815" w:rsidRPr="00822686">
        <w:rPr>
          <w:rFonts w:ascii="Arial" w:hAnsi="Arial" w:cs="Arial"/>
          <w:sz w:val="14"/>
          <w:szCs w:val="14"/>
          <w:lang w:val="en-GB"/>
        </w:rPr>
        <w:t>,</w:t>
      </w:r>
      <w:r w:rsidR="00935190" w:rsidRPr="00822686">
        <w:rPr>
          <w:rFonts w:ascii="Arial" w:hAnsi="Arial" w:cs="Arial"/>
          <w:sz w:val="14"/>
          <w:szCs w:val="14"/>
          <w:lang w:val="en-GB"/>
        </w:rPr>
        <w:t xml:space="preserve"> workers safety must be a priority and adequate steps must be taken to prevent accidents and injury to health associated with or occurring in the course of work.</w:t>
      </w:r>
    </w:p>
    <w:p w14:paraId="1CBFB678" w14:textId="01661DC4" w:rsidR="00F91CC4" w:rsidRPr="00822686" w:rsidRDefault="00F91CC4"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 xml:space="preserve">Hazardous chemicals </w:t>
      </w:r>
      <w:r w:rsidR="008B7084" w:rsidRPr="00822686">
        <w:rPr>
          <w:rFonts w:ascii="Arial" w:hAnsi="Arial" w:cs="Arial"/>
          <w:sz w:val="14"/>
          <w:szCs w:val="14"/>
          <w:lang w:val="en-GB"/>
        </w:rPr>
        <w:t xml:space="preserve">and other substances shall be carefully managed. </w:t>
      </w:r>
    </w:p>
    <w:p w14:paraId="553AFA99" w14:textId="5EE67CC8" w:rsidR="00BB5E74" w:rsidRPr="00822686" w:rsidRDefault="00BB5E74"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 xml:space="preserve">Workers shall receive regular and documented health and safety training, and such training shall be repeated for new </w:t>
      </w:r>
      <w:r w:rsidR="002F036E" w:rsidRPr="00822686">
        <w:rPr>
          <w:rFonts w:ascii="Arial" w:hAnsi="Arial" w:cs="Arial"/>
          <w:sz w:val="14"/>
          <w:szCs w:val="14"/>
          <w:lang w:val="en-GB"/>
        </w:rPr>
        <w:t xml:space="preserve">or reassigned workers. </w:t>
      </w:r>
    </w:p>
    <w:p w14:paraId="02C91775" w14:textId="77777777" w:rsidR="00375C23" w:rsidRPr="00822686" w:rsidRDefault="002F036E" w:rsidP="00EF1405">
      <w:pPr>
        <w:pStyle w:val="ListParagraph"/>
        <w:ind w:left="426"/>
        <w:jc w:val="both"/>
        <w:rPr>
          <w:rFonts w:ascii="Arial" w:hAnsi="Arial" w:cs="Arial"/>
          <w:sz w:val="14"/>
          <w:szCs w:val="14"/>
          <w:lang w:val="en-GB"/>
        </w:rPr>
      </w:pPr>
      <w:r w:rsidRPr="00822686">
        <w:rPr>
          <w:rFonts w:ascii="Arial" w:hAnsi="Arial" w:cs="Arial"/>
          <w:sz w:val="14"/>
          <w:szCs w:val="14"/>
          <w:lang w:val="en-GB"/>
        </w:rPr>
        <w:t>Access to clean toilet facilities and to potable water, and, if appropriate</w:t>
      </w:r>
      <w:r w:rsidR="00B7308A" w:rsidRPr="00822686">
        <w:rPr>
          <w:rFonts w:ascii="Arial" w:hAnsi="Arial" w:cs="Arial"/>
          <w:sz w:val="14"/>
          <w:szCs w:val="14"/>
          <w:lang w:val="en-GB"/>
        </w:rPr>
        <w:t>, sanitary facilities for food storage shall be provided.</w:t>
      </w:r>
    </w:p>
    <w:p w14:paraId="064EF4F3" w14:textId="38B64AE2" w:rsidR="002F036E" w:rsidRPr="00822686" w:rsidRDefault="009C5B0F" w:rsidP="00EF1405">
      <w:pPr>
        <w:pStyle w:val="ListParagraph"/>
        <w:ind w:left="426"/>
        <w:jc w:val="both"/>
        <w:rPr>
          <w:rFonts w:ascii="Arial" w:hAnsi="Arial" w:cs="Arial"/>
          <w:i/>
          <w:sz w:val="14"/>
          <w:szCs w:val="14"/>
          <w:lang w:val="en-GB"/>
        </w:rPr>
      </w:pPr>
      <w:r w:rsidRPr="00822686">
        <w:rPr>
          <w:rFonts w:ascii="Arial" w:hAnsi="Arial" w:cs="Arial"/>
          <w:sz w:val="14"/>
          <w:szCs w:val="14"/>
          <w:lang w:val="en-GB"/>
        </w:rPr>
        <w:t>Accommodation</w:t>
      </w:r>
      <w:r w:rsidR="00375C23" w:rsidRPr="00822686">
        <w:rPr>
          <w:rFonts w:ascii="Arial" w:hAnsi="Arial" w:cs="Arial"/>
          <w:sz w:val="14"/>
          <w:szCs w:val="14"/>
          <w:lang w:val="en-GB"/>
        </w:rPr>
        <w:t>, where provided, shall be clean, safe and adequately ventilated</w:t>
      </w:r>
      <w:r w:rsidRPr="00822686">
        <w:rPr>
          <w:rFonts w:ascii="Arial" w:hAnsi="Arial" w:cs="Arial"/>
          <w:sz w:val="14"/>
          <w:szCs w:val="14"/>
          <w:lang w:val="en-GB"/>
        </w:rPr>
        <w:t xml:space="preserve">. </w:t>
      </w:r>
      <w:r w:rsidR="00B7308A" w:rsidRPr="00822686">
        <w:rPr>
          <w:rFonts w:ascii="Arial" w:hAnsi="Arial" w:cs="Arial"/>
          <w:sz w:val="14"/>
          <w:szCs w:val="14"/>
          <w:lang w:val="en-GB"/>
        </w:rPr>
        <w:t xml:space="preserve"> </w:t>
      </w:r>
    </w:p>
    <w:p w14:paraId="7C5FFB2B" w14:textId="77777777" w:rsidR="00935190" w:rsidRPr="00822686" w:rsidRDefault="00935190" w:rsidP="00EF1405">
      <w:pPr>
        <w:pStyle w:val="ListParagraph"/>
        <w:ind w:left="851"/>
        <w:jc w:val="both"/>
        <w:rPr>
          <w:rFonts w:ascii="Arial" w:hAnsi="Arial" w:cs="Arial"/>
          <w:i/>
          <w:sz w:val="14"/>
          <w:szCs w:val="14"/>
          <w:lang w:val="en-GB"/>
        </w:rPr>
      </w:pPr>
      <w:r w:rsidRPr="00822686">
        <w:rPr>
          <w:rFonts w:ascii="Arial" w:hAnsi="Arial" w:cs="Arial"/>
          <w:i/>
          <w:sz w:val="14"/>
          <w:szCs w:val="14"/>
          <w:lang w:val="en-GB"/>
        </w:rPr>
        <w:t xml:space="preserve"> </w:t>
      </w:r>
    </w:p>
    <w:p w14:paraId="7C5FFB2C" w14:textId="09B4693F" w:rsidR="00935190" w:rsidRPr="00822686" w:rsidRDefault="00935190" w:rsidP="00EF1405">
      <w:pPr>
        <w:pStyle w:val="ListParagraph"/>
        <w:numPr>
          <w:ilvl w:val="0"/>
          <w:numId w:val="1"/>
        </w:numPr>
        <w:ind w:left="426"/>
        <w:jc w:val="both"/>
        <w:rPr>
          <w:rFonts w:ascii="Arial" w:hAnsi="Arial" w:cs="Arial"/>
          <w:i/>
          <w:sz w:val="14"/>
          <w:szCs w:val="14"/>
          <w:lang w:val="en-GB"/>
        </w:rPr>
      </w:pPr>
      <w:r w:rsidRPr="00822686">
        <w:rPr>
          <w:rFonts w:ascii="Arial" w:hAnsi="Arial" w:cs="Arial"/>
          <w:i/>
          <w:sz w:val="14"/>
          <w:szCs w:val="14"/>
          <w:lang w:val="en-GB"/>
        </w:rPr>
        <w:t xml:space="preserve">Working hours are not excessive </w:t>
      </w:r>
      <w:r w:rsidRPr="00822686">
        <w:rPr>
          <w:rFonts w:ascii="Arial" w:hAnsi="Arial" w:cs="Arial"/>
          <w:sz w:val="14"/>
          <w:szCs w:val="14"/>
          <w:lang w:val="en-GB"/>
        </w:rPr>
        <w:t>(ILO Convention</w:t>
      </w:r>
      <w:r w:rsidR="00FE386E" w:rsidRPr="00822686">
        <w:rPr>
          <w:rFonts w:ascii="Arial" w:hAnsi="Arial" w:cs="Arial"/>
          <w:sz w:val="14"/>
          <w:szCs w:val="14"/>
          <w:lang w:val="en-GB"/>
        </w:rPr>
        <w:t xml:space="preserve">s Nos. </w:t>
      </w:r>
      <w:r w:rsidRPr="00822686">
        <w:rPr>
          <w:rFonts w:ascii="Arial" w:hAnsi="Arial" w:cs="Arial"/>
          <w:sz w:val="14"/>
          <w:szCs w:val="14"/>
          <w:lang w:val="en-GB"/>
        </w:rPr>
        <w:t>1 &amp; 14)</w:t>
      </w:r>
    </w:p>
    <w:p w14:paraId="7C5FFB2D" w14:textId="77777777" w:rsidR="00935190" w:rsidRPr="00822686" w:rsidRDefault="00935190" w:rsidP="00EF1405">
      <w:pPr>
        <w:pStyle w:val="ListParagraph"/>
        <w:ind w:left="426"/>
        <w:jc w:val="both"/>
        <w:rPr>
          <w:rFonts w:ascii="Arial" w:hAnsi="Arial" w:cs="Arial"/>
          <w:i/>
          <w:sz w:val="14"/>
          <w:szCs w:val="14"/>
          <w:lang w:val="en-GB"/>
        </w:rPr>
      </w:pPr>
      <w:r w:rsidRPr="00822686">
        <w:rPr>
          <w:rFonts w:ascii="Arial" w:hAnsi="Arial" w:cs="Arial"/>
          <w:sz w:val="14"/>
          <w:szCs w:val="14"/>
          <w:lang w:val="en-GB"/>
        </w:rPr>
        <w:t xml:space="preserve">Contractors must ensure that working hours comply with national law and international standards. A working week of 7 days should </w:t>
      </w:r>
      <w:r w:rsidRPr="00822686">
        <w:rPr>
          <w:rFonts w:ascii="Arial" w:hAnsi="Arial" w:cs="Arial"/>
          <w:sz w:val="14"/>
          <w:szCs w:val="14"/>
          <w:lang w:val="en-GB"/>
        </w:rPr>
        <w:lastRenderedPageBreak/>
        <w:t>not exceed 48 hours and employees must have one day off per week. Overtime shall be compensated, limited and voluntary.</w:t>
      </w:r>
    </w:p>
    <w:p w14:paraId="7C5FFB2E" w14:textId="77777777" w:rsidR="00935190" w:rsidRPr="00822686" w:rsidRDefault="00935190" w:rsidP="00EF1405">
      <w:pPr>
        <w:pStyle w:val="ListParagraph"/>
        <w:ind w:left="426"/>
        <w:jc w:val="both"/>
        <w:rPr>
          <w:rFonts w:ascii="Arial" w:hAnsi="Arial" w:cs="Arial"/>
          <w:i/>
          <w:sz w:val="14"/>
          <w:szCs w:val="14"/>
          <w:lang w:val="en-GB"/>
        </w:rPr>
      </w:pPr>
    </w:p>
    <w:p w14:paraId="7C5FFB2F" w14:textId="00F3BE4C" w:rsidR="00935190" w:rsidRPr="00822686" w:rsidRDefault="00935190" w:rsidP="00EF1405">
      <w:pPr>
        <w:pStyle w:val="ListParagraph"/>
        <w:numPr>
          <w:ilvl w:val="0"/>
          <w:numId w:val="1"/>
        </w:numPr>
        <w:ind w:left="426"/>
        <w:jc w:val="both"/>
        <w:rPr>
          <w:rFonts w:ascii="Arial" w:hAnsi="Arial" w:cs="Arial"/>
          <w:i/>
          <w:sz w:val="14"/>
          <w:szCs w:val="14"/>
          <w:lang w:val="en-GB"/>
        </w:rPr>
      </w:pPr>
      <w:r w:rsidRPr="00822686">
        <w:rPr>
          <w:rFonts w:ascii="Arial" w:hAnsi="Arial" w:cs="Arial"/>
          <w:i/>
          <w:sz w:val="14"/>
          <w:szCs w:val="14"/>
          <w:lang w:val="en-GB"/>
        </w:rPr>
        <w:t xml:space="preserve">Regular employment is provided </w:t>
      </w:r>
      <w:r w:rsidRPr="00822686">
        <w:rPr>
          <w:rFonts w:ascii="Arial" w:hAnsi="Arial" w:cs="Arial"/>
          <w:sz w:val="14"/>
          <w:szCs w:val="14"/>
          <w:lang w:val="en-GB"/>
        </w:rPr>
        <w:t>(ILO Convention</w:t>
      </w:r>
      <w:r w:rsidR="009F1234" w:rsidRPr="00822686">
        <w:rPr>
          <w:rFonts w:ascii="Arial" w:hAnsi="Arial" w:cs="Arial"/>
          <w:sz w:val="14"/>
          <w:szCs w:val="14"/>
          <w:lang w:val="en-GB"/>
        </w:rPr>
        <w:t>s Nos. 95, 158, 175, 177 &amp; 181</w:t>
      </w:r>
      <w:r w:rsidRPr="00822686">
        <w:rPr>
          <w:rFonts w:ascii="Arial" w:hAnsi="Arial" w:cs="Arial"/>
          <w:sz w:val="14"/>
          <w:szCs w:val="14"/>
          <w:lang w:val="en-GB"/>
        </w:rPr>
        <w:t>)</w:t>
      </w:r>
    </w:p>
    <w:p w14:paraId="7C5FFB30" w14:textId="786F610F" w:rsidR="00E54CE0" w:rsidRPr="00822686" w:rsidRDefault="00935190" w:rsidP="00E54CE0">
      <w:pPr>
        <w:pStyle w:val="ListParagraph"/>
        <w:ind w:left="426"/>
        <w:jc w:val="both"/>
        <w:rPr>
          <w:rFonts w:ascii="Arial" w:hAnsi="Arial" w:cs="Arial"/>
          <w:sz w:val="14"/>
          <w:szCs w:val="14"/>
          <w:lang w:val="en-GB"/>
        </w:rPr>
      </w:pPr>
      <w:r w:rsidRPr="00822686">
        <w:rPr>
          <w:rFonts w:ascii="Arial" w:hAnsi="Arial" w:cs="Arial"/>
          <w:sz w:val="14"/>
          <w:szCs w:val="14"/>
          <w:lang w:val="en-GB"/>
        </w:rPr>
        <w:t xml:space="preserve">All Work performed must be </w:t>
      </w:r>
      <w:r w:rsidR="00570281" w:rsidRPr="00822686">
        <w:rPr>
          <w:rFonts w:ascii="Arial" w:hAnsi="Arial" w:cs="Arial"/>
          <w:sz w:val="14"/>
          <w:szCs w:val="14"/>
          <w:lang w:val="en-GB"/>
        </w:rPr>
        <w:t>based on</w:t>
      </w:r>
      <w:r w:rsidRPr="00822686">
        <w:rPr>
          <w:rFonts w:ascii="Arial" w:hAnsi="Arial" w:cs="Arial"/>
          <w:sz w:val="14"/>
          <w:szCs w:val="14"/>
          <w:lang w:val="en-GB"/>
        </w:rPr>
        <w:t xml:space="preserve"> a recognised employment relationship established through international conventions and national law. Contractors must protect vulnerable group’s regular employment under these laws and conventions and must provide workers with a written contract.</w:t>
      </w:r>
      <w:r w:rsidR="00FB025A" w:rsidRPr="00822686">
        <w:rPr>
          <w:rFonts w:ascii="Arial" w:hAnsi="Arial" w:cs="Arial"/>
          <w:sz w:val="14"/>
          <w:szCs w:val="14"/>
          <w:lang w:val="en-GB"/>
        </w:rPr>
        <w:t xml:space="preserve"> All workers are entitled to a contract of employment in a language they understand.</w:t>
      </w:r>
    </w:p>
    <w:p w14:paraId="04A5794F" w14:textId="77777777" w:rsidR="0093790B" w:rsidRPr="00822686" w:rsidRDefault="0093790B" w:rsidP="00E54CE0">
      <w:pPr>
        <w:pStyle w:val="ListParagraph"/>
        <w:ind w:left="426"/>
        <w:jc w:val="both"/>
        <w:rPr>
          <w:rFonts w:ascii="Arial" w:hAnsi="Arial" w:cs="Arial"/>
          <w:sz w:val="14"/>
          <w:szCs w:val="14"/>
          <w:lang w:val="en-GB"/>
        </w:rPr>
      </w:pPr>
    </w:p>
    <w:p w14:paraId="7C5FFB31" w14:textId="77777777" w:rsidR="00AC3667" w:rsidRPr="00822686" w:rsidRDefault="00E54CE0" w:rsidP="00AC3667">
      <w:pPr>
        <w:pStyle w:val="ListParagraph"/>
        <w:numPr>
          <w:ilvl w:val="0"/>
          <w:numId w:val="3"/>
        </w:numPr>
        <w:jc w:val="both"/>
        <w:rPr>
          <w:rFonts w:ascii="Arial" w:hAnsi="Arial" w:cs="Arial"/>
          <w:sz w:val="14"/>
          <w:szCs w:val="14"/>
          <w:lang w:val="en-GB"/>
        </w:rPr>
      </w:pPr>
      <w:r w:rsidRPr="00822686">
        <w:rPr>
          <w:rFonts w:ascii="Arial" w:hAnsi="Arial" w:cs="Arial"/>
          <w:sz w:val="14"/>
          <w:szCs w:val="14"/>
          <w:lang w:val="en-GB"/>
        </w:rPr>
        <w:t xml:space="preserve"> </w:t>
      </w:r>
      <w:r w:rsidR="00AC3667" w:rsidRPr="00822686">
        <w:rPr>
          <w:rFonts w:ascii="Arial" w:hAnsi="Arial" w:cs="Arial"/>
          <w:sz w:val="14"/>
          <w:szCs w:val="14"/>
          <w:lang w:val="en-GB"/>
        </w:rPr>
        <w:t xml:space="preserve"> </w:t>
      </w:r>
      <w:r w:rsidRPr="00822686">
        <w:rPr>
          <w:rFonts w:ascii="Arial" w:hAnsi="Arial" w:cs="Arial"/>
          <w:i/>
          <w:sz w:val="14"/>
          <w:szCs w:val="14"/>
          <w:lang w:val="en-GB"/>
        </w:rPr>
        <w:t>Condition outside the workplace</w:t>
      </w:r>
    </w:p>
    <w:p w14:paraId="7C5FFB32" w14:textId="77777777" w:rsidR="00AC3667" w:rsidRPr="00822686" w:rsidRDefault="00AC3667" w:rsidP="00AC3667">
      <w:pPr>
        <w:pStyle w:val="ListParagraph"/>
        <w:ind w:left="360"/>
        <w:jc w:val="both"/>
        <w:rPr>
          <w:rFonts w:ascii="Arial" w:hAnsi="Arial" w:cs="Arial"/>
          <w:sz w:val="14"/>
          <w:szCs w:val="14"/>
          <w:lang w:val="en-GB"/>
        </w:rPr>
      </w:pPr>
      <w:r w:rsidRPr="00822686">
        <w:rPr>
          <w:rFonts w:ascii="Arial" w:hAnsi="Arial" w:cs="Arial"/>
          <w:i/>
          <w:sz w:val="14"/>
          <w:szCs w:val="14"/>
          <w:lang w:val="en-GB"/>
        </w:rPr>
        <w:t xml:space="preserve">  Property rights and traditional use of resources</w:t>
      </w:r>
    </w:p>
    <w:p w14:paraId="7C5FFB33" w14:textId="77777777" w:rsidR="00E54CE0" w:rsidRPr="00822686" w:rsidRDefault="00E54CE0"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In case of conflicts with local societies about the use of land or</w:t>
      </w:r>
    </w:p>
    <w:p w14:paraId="7C5FFB34" w14:textId="77777777" w:rsidR="00AC3667" w:rsidRPr="00822686" w:rsidRDefault="00E54CE0"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other natural resources, the parties, must through</w:t>
      </w:r>
      <w:r w:rsidR="00AC3667" w:rsidRPr="00822686">
        <w:rPr>
          <w:rFonts w:ascii="Arial" w:hAnsi="Arial" w:cs="Arial"/>
          <w:sz w:val="14"/>
          <w:szCs w:val="14"/>
          <w:lang w:val="en-GB"/>
        </w:rPr>
        <w:t xml:space="preserve"> negotiations  </w:t>
      </w:r>
    </w:p>
    <w:p w14:paraId="7C5FFB35" w14:textId="77777777" w:rsidR="00AC3667" w:rsidRPr="00822686" w:rsidRDefault="00AC3667"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secure respect for individual and collective rights to areas and</w:t>
      </w:r>
    </w:p>
    <w:p w14:paraId="7C5FFB36" w14:textId="77777777" w:rsidR="00AC3667" w:rsidRPr="00822686" w:rsidRDefault="00AC3667"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resources based on custom/practice. This also applies to cases </w:t>
      </w:r>
    </w:p>
    <w:p w14:paraId="7C5FFB37" w14:textId="77777777" w:rsidR="00AC3667" w:rsidRPr="00822686" w:rsidRDefault="00AC3667"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where the rights are not formalised.</w:t>
      </w:r>
    </w:p>
    <w:p w14:paraId="7C5FFB38" w14:textId="77777777" w:rsidR="00AC3667" w:rsidRPr="00822686" w:rsidRDefault="00AC3667"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w:t>
      </w:r>
    </w:p>
    <w:p w14:paraId="7C5FFB39" w14:textId="472F5735" w:rsidR="00AC3667" w:rsidRPr="00822686" w:rsidRDefault="007F0332" w:rsidP="007F0332">
      <w:pPr>
        <w:pStyle w:val="ListParagraph"/>
        <w:numPr>
          <w:ilvl w:val="0"/>
          <w:numId w:val="3"/>
        </w:numPr>
        <w:jc w:val="both"/>
        <w:rPr>
          <w:rFonts w:ascii="Arial" w:hAnsi="Arial" w:cs="Arial"/>
          <w:sz w:val="14"/>
          <w:szCs w:val="14"/>
          <w:lang w:val="en-GB"/>
        </w:rPr>
      </w:pPr>
      <w:r w:rsidRPr="00822686">
        <w:rPr>
          <w:rFonts w:ascii="Arial" w:hAnsi="Arial" w:cs="Arial"/>
          <w:i/>
          <w:sz w:val="14"/>
          <w:szCs w:val="14"/>
          <w:lang w:val="en-GB"/>
        </w:rPr>
        <w:t xml:space="preserve">  </w:t>
      </w:r>
      <w:r w:rsidR="00AC3667" w:rsidRPr="00822686">
        <w:rPr>
          <w:rFonts w:ascii="Arial" w:hAnsi="Arial" w:cs="Arial"/>
          <w:i/>
          <w:sz w:val="14"/>
          <w:szCs w:val="14"/>
          <w:lang w:val="en-GB"/>
        </w:rPr>
        <w:t>Marginalized groups</w:t>
      </w:r>
    </w:p>
    <w:p w14:paraId="7C5FFB3A" w14:textId="77777777" w:rsidR="00AC3667" w:rsidRPr="00822686" w:rsidRDefault="00AC3667"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The production and sourcing of raw materials for production </w:t>
      </w:r>
    </w:p>
    <w:p w14:paraId="7C5FFB3B" w14:textId="77777777" w:rsidR="00AC3667" w:rsidRPr="00822686" w:rsidRDefault="00AC3667"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must not contribute to harm the livelihood of marginalized </w:t>
      </w:r>
    </w:p>
    <w:p w14:paraId="7C5FFB3C" w14:textId="4C1FF827" w:rsidR="00AC3667" w:rsidRPr="00822686" w:rsidRDefault="00AC3667"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groups, </w:t>
      </w:r>
      <w:r w:rsidR="00E30C0A" w:rsidRPr="00822686">
        <w:rPr>
          <w:rFonts w:ascii="Arial" w:hAnsi="Arial" w:cs="Arial"/>
          <w:sz w:val="14"/>
          <w:szCs w:val="14"/>
          <w:lang w:val="en-GB"/>
        </w:rPr>
        <w:t>e.g.,</w:t>
      </w:r>
      <w:r w:rsidRPr="00822686">
        <w:rPr>
          <w:rFonts w:ascii="Arial" w:hAnsi="Arial" w:cs="Arial"/>
          <w:sz w:val="14"/>
          <w:szCs w:val="14"/>
          <w:lang w:val="en-GB"/>
        </w:rPr>
        <w:t xml:space="preserve"> by occupying large land areas or other natural</w:t>
      </w:r>
    </w:p>
    <w:p w14:paraId="7C5FFB3D" w14:textId="77777777" w:rsidR="00AC3667" w:rsidRPr="00822686" w:rsidRDefault="00AC3667" w:rsidP="00E54CE0">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resources the groups in question are dependent on.</w:t>
      </w:r>
    </w:p>
    <w:p w14:paraId="7C5FFB3E" w14:textId="77777777" w:rsidR="00935190" w:rsidRPr="00822686" w:rsidRDefault="00AC3667" w:rsidP="00AC3667">
      <w:pPr>
        <w:pStyle w:val="ListParagraph"/>
        <w:ind w:left="360"/>
        <w:jc w:val="both"/>
        <w:rPr>
          <w:rFonts w:ascii="Arial" w:hAnsi="Arial" w:cs="Arial"/>
          <w:sz w:val="14"/>
          <w:szCs w:val="14"/>
          <w:lang w:val="en-GB"/>
        </w:rPr>
      </w:pPr>
      <w:r w:rsidRPr="00822686">
        <w:rPr>
          <w:rFonts w:ascii="Arial" w:hAnsi="Arial" w:cs="Arial"/>
          <w:sz w:val="14"/>
          <w:szCs w:val="14"/>
          <w:lang w:val="en-GB"/>
        </w:rPr>
        <w:t xml:space="preserve">   </w:t>
      </w:r>
    </w:p>
    <w:p w14:paraId="7C5FFB3F" w14:textId="77777777" w:rsidR="00D94CB3" w:rsidRPr="00822686" w:rsidRDefault="00D94CB3" w:rsidP="00D94CB3">
      <w:pPr>
        <w:spacing w:after="0"/>
        <w:jc w:val="both"/>
        <w:rPr>
          <w:rFonts w:ascii="Arial" w:hAnsi="Arial" w:cs="Arial"/>
          <w:b/>
          <w:sz w:val="16"/>
          <w:szCs w:val="16"/>
          <w:lang w:val="en-GB"/>
        </w:rPr>
      </w:pPr>
      <w:r w:rsidRPr="00822686">
        <w:rPr>
          <w:rFonts w:ascii="Arial" w:hAnsi="Arial" w:cs="Arial"/>
          <w:b/>
          <w:sz w:val="16"/>
          <w:szCs w:val="16"/>
          <w:lang w:val="en-GB"/>
        </w:rPr>
        <w:t xml:space="preserve">International Humanitarian Law </w:t>
      </w:r>
    </w:p>
    <w:p w14:paraId="7C5FFB40" w14:textId="3C0F0C6D" w:rsidR="00D94CB3" w:rsidRPr="00822686" w:rsidRDefault="00D94CB3" w:rsidP="00D94CB3">
      <w:pPr>
        <w:jc w:val="both"/>
        <w:rPr>
          <w:rFonts w:ascii="Arial" w:hAnsi="Arial" w:cs="Arial"/>
          <w:sz w:val="14"/>
          <w:szCs w:val="14"/>
          <w:lang w:val="en-GB"/>
        </w:rPr>
      </w:pPr>
      <w:r w:rsidRPr="00822686">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 Contractors are expected to take a ‘do no harm’ approach to people affected by armed conflict.</w:t>
      </w:r>
    </w:p>
    <w:p w14:paraId="7C5FFB41" w14:textId="77777777" w:rsidR="00D94CB3" w:rsidRPr="00822686" w:rsidRDefault="00D94CB3" w:rsidP="00D94CB3">
      <w:pPr>
        <w:jc w:val="both"/>
        <w:rPr>
          <w:rFonts w:ascii="Arial" w:hAnsi="Arial" w:cs="Arial"/>
          <w:sz w:val="14"/>
          <w:szCs w:val="14"/>
          <w:lang w:val="en-GB"/>
        </w:rPr>
      </w:pPr>
      <w:r w:rsidRPr="00822686">
        <w:rPr>
          <w:rFonts w:ascii="Arial" w:hAnsi="Arial" w:cs="Arial"/>
          <w:sz w:val="14"/>
          <w:szCs w:val="14"/>
          <w:lang w:val="en-GB"/>
        </w:rPr>
        <w:t xml:space="preserve">Additionally, Contractors shall not be engaged in any other illegal activity. </w:t>
      </w:r>
    </w:p>
    <w:p w14:paraId="7C5FFB42" w14:textId="77777777" w:rsidR="00B92CCB" w:rsidRPr="00822686" w:rsidRDefault="005C4C45" w:rsidP="00B92CCB">
      <w:pPr>
        <w:autoSpaceDE w:val="0"/>
        <w:autoSpaceDN w:val="0"/>
        <w:adjustRightInd w:val="0"/>
        <w:spacing w:after="0" w:line="240" w:lineRule="auto"/>
        <w:jc w:val="both"/>
        <w:rPr>
          <w:rFonts w:ascii="Arial" w:hAnsi="Arial" w:cs="Arial"/>
          <w:sz w:val="16"/>
          <w:szCs w:val="16"/>
          <w:lang w:val="en-GB"/>
        </w:rPr>
      </w:pPr>
      <w:r w:rsidRPr="00822686">
        <w:rPr>
          <w:rFonts w:ascii="Arial" w:hAnsi="Arial" w:cs="Arial"/>
          <w:b/>
          <w:sz w:val="16"/>
          <w:szCs w:val="16"/>
          <w:lang w:val="en-GB"/>
        </w:rPr>
        <w:t xml:space="preserve">Involvement in </w:t>
      </w:r>
      <w:r w:rsidR="00B92CCB" w:rsidRPr="00822686">
        <w:rPr>
          <w:rFonts w:ascii="Arial" w:hAnsi="Arial" w:cs="Arial"/>
          <w:b/>
          <w:sz w:val="16"/>
          <w:szCs w:val="16"/>
          <w:lang w:val="en-GB"/>
        </w:rPr>
        <w:t>Weapon</w:t>
      </w:r>
      <w:r w:rsidRPr="00822686">
        <w:rPr>
          <w:rFonts w:ascii="Arial" w:hAnsi="Arial" w:cs="Arial"/>
          <w:b/>
          <w:sz w:val="16"/>
          <w:szCs w:val="16"/>
          <w:lang w:val="en-GB"/>
        </w:rPr>
        <w:t xml:space="preserve"> Activities</w:t>
      </w:r>
      <w:r w:rsidR="00B92CCB" w:rsidRPr="00822686">
        <w:rPr>
          <w:rFonts w:ascii="Arial" w:hAnsi="Arial" w:cs="Arial"/>
          <w:sz w:val="16"/>
          <w:szCs w:val="16"/>
          <w:lang w:val="en-GB"/>
        </w:rPr>
        <w:t xml:space="preserve"> </w:t>
      </w:r>
    </w:p>
    <w:p w14:paraId="7C5FFB43" w14:textId="77777777" w:rsidR="00B92CCB" w:rsidRPr="00822686" w:rsidRDefault="00B92CCB" w:rsidP="00B92CCB">
      <w:pPr>
        <w:jc w:val="both"/>
        <w:rPr>
          <w:rFonts w:ascii="Arial" w:hAnsi="Arial" w:cs="Arial"/>
          <w:sz w:val="14"/>
          <w:szCs w:val="14"/>
          <w:lang w:val="en-GB"/>
        </w:rPr>
      </w:pPr>
      <w:r w:rsidRPr="00822686">
        <w:rPr>
          <w:rFonts w:ascii="Arial" w:hAnsi="Arial" w:cs="Arial"/>
          <w:sz w:val="14"/>
          <w:szCs w:val="14"/>
          <w:lang w:val="en-GB" w:eastAsia="da-DK"/>
        </w:rPr>
        <w:t>The Contracting Authority advocates for the Ottawa Convention against landmines</w:t>
      </w:r>
      <w:r w:rsidR="00EA051E" w:rsidRPr="00822686">
        <w:rPr>
          <w:rFonts w:ascii="Arial" w:hAnsi="Arial" w:cs="Arial"/>
          <w:sz w:val="14"/>
          <w:szCs w:val="14"/>
          <w:lang w:val="en-GB" w:eastAsia="da-DK"/>
        </w:rPr>
        <w:t xml:space="preserve"> and </w:t>
      </w:r>
      <w:r w:rsidRPr="00822686">
        <w:rPr>
          <w:rFonts w:ascii="Arial" w:hAnsi="Arial" w:cs="Arial"/>
          <w:sz w:val="14"/>
          <w:szCs w:val="14"/>
          <w:lang w:val="en-GB" w:eastAsia="da-DK"/>
        </w:rPr>
        <w:t>the Convention on Cluster Munitions against cluster bombs</w:t>
      </w:r>
      <w:r w:rsidR="006C5A3A" w:rsidRPr="00822686">
        <w:rPr>
          <w:rFonts w:ascii="Arial" w:hAnsi="Arial" w:cs="Arial"/>
          <w:sz w:val="14"/>
          <w:szCs w:val="14"/>
          <w:lang w:val="en-GB" w:eastAsia="da-DK"/>
        </w:rPr>
        <w:t>. C</w:t>
      </w:r>
      <w:r w:rsidRPr="00822686">
        <w:rPr>
          <w:rFonts w:ascii="Arial" w:hAnsi="Arial" w:cs="Arial"/>
          <w:sz w:val="14"/>
          <w:szCs w:val="14"/>
          <w:lang w:val="en-GB"/>
        </w:rPr>
        <w:t>ontractors shall not engage in any development, sale, or manufacturing of anti-personnel mines</w:t>
      </w:r>
      <w:r w:rsidR="00EA051E" w:rsidRPr="00822686">
        <w:rPr>
          <w:rFonts w:ascii="Arial" w:hAnsi="Arial" w:cs="Arial"/>
          <w:sz w:val="14"/>
          <w:szCs w:val="14"/>
          <w:lang w:val="en-GB"/>
        </w:rPr>
        <w:t xml:space="preserve">, cluster bombs or components, or any other weapon </w:t>
      </w:r>
      <w:r w:rsidR="00335157" w:rsidRPr="00822686">
        <w:rPr>
          <w:rFonts w:ascii="Arial" w:hAnsi="Arial" w:cs="Arial"/>
          <w:sz w:val="14"/>
          <w:szCs w:val="14"/>
          <w:lang w:val="en-GB"/>
        </w:rPr>
        <w:t xml:space="preserve">which feed into violations of International Humanitarian Law or is </w:t>
      </w:r>
      <w:r w:rsidR="00EA051E" w:rsidRPr="00822686">
        <w:rPr>
          <w:rFonts w:ascii="Arial" w:hAnsi="Arial" w:cs="Arial"/>
          <w:sz w:val="14"/>
          <w:szCs w:val="14"/>
          <w:lang w:val="en-GB"/>
        </w:rPr>
        <w:t>covered by the G</w:t>
      </w:r>
      <w:r w:rsidR="006C5A3A" w:rsidRPr="00822686">
        <w:rPr>
          <w:rFonts w:ascii="Arial" w:hAnsi="Arial" w:cs="Arial"/>
          <w:sz w:val="14"/>
          <w:szCs w:val="14"/>
          <w:lang w:val="en-GB"/>
        </w:rPr>
        <w:t>eneva Conventions and Protocols</w:t>
      </w:r>
      <w:r w:rsidR="00335157" w:rsidRPr="00822686">
        <w:rPr>
          <w:rFonts w:ascii="Arial" w:hAnsi="Arial" w:cs="Arial"/>
          <w:sz w:val="14"/>
          <w:szCs w:val="14"/>
          <w:lang w:val="en-GB"/>
        </w:rPr>
        <w:t>.</w:t>
      </w:r>
      <w:r w:rsidR="006C5A3A" w:rsidRPr="00822686">
        <w:rPr>
          <w:rFonts w:ascii="Arial" w:hAnsi="Arial" w:cs="Arial"/>
          <w:sz w:val="14"/>
          <w:szCs w:val="14"/>
          <w:lang w:val="en-GB"/>
        </w:rPr>
        <w:t xml:space="preserve"> </w:t>
      </w:r>
    </w:p>
    <w:p w14:paraId="7C5FFB44" w14:textId="77777777" w:rsidR="00935190" w:rsidRPr="00822686" w:rsidRDefault="00935190" w:rsidP="00EF1405">
      <w:pPr>
        <w:autoSpaceDE w:val="0"/>
        <w:autoSpaceDN w:val="0"/>
        <w:adjustRightInd w:val="0"/>
        <w:spacing w:after="0" w:line="240" w:lineRule="auto"/>
        <w:jc w:val="both"/>
        <w:rPr>
          <w:rFonts w:ascii="Arial" w:hAnsi="Arial" w:cs="Arial"/>
          <w:b/>
          <w:sz w:val="16"/>
          <w:szCs w:val="16"/>
          <w:lang w:val="en-GB"/>
        </w:rPr>
      </w:pPr>
      <w:r w:rsidRPr="00822686">
        <w:rPr>
          <w:rFonts w:ascii="Arial" w:hAnsi="Arial" w:cs="Arial"/>
          <w:b/>
          <w:sz w:val="16"/>
          <w:szCs w:val="16"/>
          <w:lang w:val="en-GB"/>
        </w:rPr>
        <w:t>Protection of the Environment</w:t>
      </w:r>
    </w:p>
    <w:p w14:paraId="7A889030" w14:textId="25B68B3F" w:rsidR="004E5C24" w:rsidRPr="00822686" w:rsidRDefault="00463443" w:rsidP="00EF1405">
      <w:pPr>
        <w:jc w:val="both"/>
        <w:rPr>
          <w:rFonts w:ascii="Arial" w:hAnsi="Arial" w:cs="Arial"/>
          <w:sz w:val="14"/>
          <w:szCs w:val="14"/>
          <w:lang w:val="en-GB"/>
        </w:rPr>
      </w:pPr>
      <w:r w:rsidRPr="00822686">
        <w:rPr>
          <w:rFonts w:ascii="Arial" w:hAnsi="Arial" w:cs="Arial"/>
          <w:sz w:val="14"/>
          <w:szCs w:val="14"/>
          <w:lang w:val="en-GB"/>
        </w:rPr>
        <w:t>The Contracting Authority</w:t>
      </w:r>
      <w:r w:rsidR="00935190" w:rsidRPr="00822686">
        <w:rPr>
          <w:rFonts w:ascii="Arial" w:hAnsi="Arial" w:cs="Arial"/>
          <w:sz w:val="14"/>
          <w:szCs w:val="14"/>
          <w:lang w:val="en-GB"/>
        </w:rPr>
        <w:t xml:space="preserve"> wishes to minimise the environmental damages applied to nature via our procurement activities and we expect our suppliers and contractors to act in an environmentally responsible manner. This involves respecting applicable national and international environmental legislation.</w:t>
      </w:r>
      <w:r w:rsidR="004E5C24" w:rsidRPr="00822686">
        <w:rPr>
          <w:rFonts w:ascii="Arial" w:hAnsi="Arial" w:cs="Arial"/>
          <w:sz w:val="14"/>
          <w:szCs w:val="14"/>
          <w:lang w:val="en-GB"/>
        </w:rPr>
        <w:t xml:space="preserve"> Measures shall be taken to continuously </w:t>
      </w:r>
      <w:r w:rsidR="00DD7829" w:rsidRPr="00822686">
        <w:rPr>
          <w:rFonts w:ascii="Arial" w:hAnsi="Arial" w:cs="Arial"/>
          <w:sz w:val="14"/>
          <w:szCs w:val="14"/>
          <w:lang w:val="en-GB"/>
        </w:rPr>
        <w:t>minimize greenhouse gas emissions and local pollution, the use of harmful chemicals, pesticides, and to ensure sustainable resource extraction</w:t>
      </w:r>
      <w:r w:rsidR="00863BEF" w:rsidRPr="00822686">
        <w:rPr>
          <w:rFonts w:ascii="Arial" w:hAnsi="Arial" w:cs="Arial"/>
          <w:sz w:val="14"/>
          <w:szCs w:val="14"/>
          <w:lang w:val="en-GB"/>
        </w:rPr>
        <w:t xml:space="preserve"> and management of water, oceans, forest and land, and the conversation of biodiversity. </w:t>
      </w:r>
    </w:p>
    <w:p w14:paraId="7C5FFB47" w14:textId="77777777" w:rsidR="00E133BB" w:rsidRPr="00822686" w:rsidRDefault="00E133BB" w:rsidP="007427A2">
      <w:pPr>
        <w:spacing w:after="0"/>
        <w:jc w:val="both"/>
        <w:rPr>
          <w:rFonts w:ascii="Arial" w:hAnsi="Arial" w:cs="Arial"/>
          <w:b/>
          <w:sz w:val="16"/>
          <w:szCs w:val="16"/>
          <w:lang w:val="en-GB"/>
        </w:rPr>
      </w:pPr>
      <w:r w:rsidRPr="00822686">
        <w:rPr>
          <w:rFonts w:ascii="Arial" w:hAnsi="Arial" w:cs="Arial"/>
          <w:b/>
          <w:sz w:val="16"/>
          <w:szCs w:val="16"/>
          <w:lang w:val="en-GB"/>
        </w:rPr>
        <w:t>Anti</w:t>
      </w:r>
      <w:r w:rsidR="007427A2" w:rsidRPr="00822686">
        <w:rPr>
          <w:rFonts w:ascii="Arial" w:hAnsi="Arial" w:cs="Arial"/>
          <w:b/>
          <w:sz w:val="16"/>
          <w:szCs w:val="16"/>
          <w:lang w:val="en-GB"/>
        </w:rPr>
        <w:t>-Corruption</w:t>
      </w:r>
    </w:p>
    <w:p w14:paraId="7C5FFB48" w14:textId="10D228BD" w:rsidR="00E133BB" w:rsidRPr="00822686" w:rsidRDefault="00E133BB" w:rsidP="00E133BB">
      <w:pPr>
        <w:jc w:val="both"/>
        <w:rPr>
          <w:rFonts w:ascii="Arial" w:hAnsi="Arial" w:cs="Arial"/>
          <w:sz w:val="14"/>
          <w:szCs w:val="14"/>
          <w:lang w:val="en-GB"/>
        </w:rPr>
      </w:pPr>
      <w:r w:rsidRPr="00822686">
        <w:rPr>
          <w:rFonts w:ascii="Arial" w:hAnsi="Arial" w:cs="Arial"/>
          <w:sz w:val="14"/>
          <w:szCs w:val="14"/>
          <w:lang w:val="en-GB"/>
        </w:rPr>
        <w:t>Corruption is by the Contracting Authority defined as the misuse of entrusted power for private gain and it includes bribery, fraud, embezzlement</w:t>
      </w:r>
      <w:r w:rsidR="0023371B" w:rsidRPr="00822686">
        <w:rPr>
          <w:rFonts w:ascii="Arial" w:hAnsi="Arial" w:cs="Arial"/>
          <w:sz w:val="14"/>
          <w:szCs w:val="14"/>
          <w:lang w:val="en-GB"/>
        </w:rPr>
        <w:t>,</w:t>
      </w:r>
      <w:r w:rsidRPr="00822686">
        <w:rPr>
          <w:rFonts w:ascii="Arial" w:hAnsi="Arial" w:cs="Arial"/>
          <w:sz w:val="14"/>
          <w:szCs w:val="14"/>
          <w:lang w:val="en-GB"/>
        </w:rPr>
        <w:t xml:space="preserve"> and extortion. The Contracting Authority holds a great responsibility to avoid corruption and ensure high standards of integrity, accountability, fairness</w:t>
      </w:r>
      <w:r w:rsidR="0023371B" w:rsidRPr="00822686">
        <w:rPr>
          <w:rFonts w:ascii="Arial" w:hAnsi="Arial" w:cs="Arial"/>
          <w:sz w:val="14"/>
          <w:szCs w:val="14"/>
          <w:lang w:val="en-GB"/>
        </w:rPr>
        <w:t>,</w:t>
      </w:r>
      <w:r w:rsidRPr="00822686">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w:t>
      </w:r>
      <w:r w:rsidR="007427A2" w:rsidRPr="00822686">
        <w:rPr>
          <w:rFonts w:ascii="Arial" w:hAnsi="Arial" w:cs="Arial"/>
          <w:sz w:val="14"/>
          <w:szCs w:val="14"/>
          <w:lang w:val="en-GB"/>
        </w:rPr>
        <w:t xml:space="preserve">e a complaint in the </w:t>
      </w:r>
      <w:r w:rsidR="003C728E" w:rsidRPr="00822686">
        <w:rPr>
          <w:rFonts w:ascii="Arial" w:hAnsi="Arial" w:cs="Arial"/>
          <w:sz w:val="14"/>
          <w:szCs w:val="14"/>
          <w:lang w:val="en-GB"/>
        </w:rPr>
        <w:t>NCA</w:t>
      </w:r>
      <w:r w:rsidRPr="00822686">
        <w:rPr>
          <w:rFonts w:ascii="Arial" w:hAnsi="Arial" w:cs="Arial"/>
          <w:sz w:val="14"/>
          <w:szCs w:val="14"/>
          <w:lang w:val="en-GB"/>
        </w:rPr>
        <w:t xml:space="preserve"> Complain</w:t>
      </w:r>
      <w:r w:rsidR="007427A2" w:rsidRPr="00822686">
        <w:rPr>
          <w:rFonts w:ascii="Arial" w:hAnsi="Arial" w:cs="Arial"/>
          <w:sz w:val="14"/>
          <w:szCs w:val="14"/>
          <w:lang w:val="en-GB"/>
        </w:rPr>
        <w:t>t</w:t>
      </w:r>
      <w:r w:rsidRPr="00822686">
        <w:rPr>
          <w:rFonts w:ascii="Arial" w:hAnsi="Arial" w:cs="Arial"/>
          <w:sz w:val="14"/>
          <w:szCs w:val="14"/>
          <w:lang w:val="en-GB"/>
        </w:rPr>
        <w:t xml:space="preserve"> Mechanism.</w:t>
      </w:r>
    </w:p>
    <w:p w14:paraId="7C5FFB49" w14:textId="77777777" w:rsidR="00117765" w:rsidRPr="00822686" w:rsidRDefault="00E133BB" w:rsidP="00AC3667">
      <w:pPr>
        <w:jc w:val="both"/>
        <w:rPr>
          <w:rFonts w:ascii="Arial" w:hAnsi="Arial" w:cs="Arial"/>
          <w:sz w:val="14"/>
          <w:szCs w:val="14"/>
          <w:lang w:val="en-GB"/>
        </w:rPr>
      </w:pPr>
      <w:r w:rsidRPr="00822686">
        <w:rPr>
          <w:rFonts w:ascii="Arial" w:hAnsi="Arial" w:cs="Arial"/>
          <w:sz w:val="14"/>
          <w:szCs w:val="14"/>
          <w:lang w:val="en-GB"/>
        </w:rPr>
        <w:t xml:space="preserve">A contractor’s involvement in any form of corrupt practice during any stage of a selection process, in relation to the performance of a contract </w:t>
      </w:r>
      <w:r w:rsidRPr="00822686">
        <w:rPr>
          <w:rFonts w:ascii="Arial" w:hAnsi="Arial" w:cs="Arial"/>
          <w:sz w:val="14"/>
          <w:szCs w:val="14"/>
          <w:lang w:val="en-GB"/>
        </w:rPr>
        <w:t xml:space="preserve">or in any other business context is unacceptable and will lead to the rejection of bids or termination of </w:t>
      </w:r>
      <w:r w:rsidR="007427A2" w:rsidRPr="00822686">
        <w:rPr>
          <w:rFonts w:ascii="Arial" w:hAnsi="Arial" w:cs="Arial"/>
          <w:sz w:val="14"/>
          <w:szCs w:val="14"/>
          <w:lang w:val="en-GB"/>
        </w:rPr>
        <w:t>contracts</w:t>
      </w:r>
      <w:r w:rsidR="00EA051E" w:rsidRPr="00822686">
        <w:rPr>
          <w:rFonts w:ascii="Arial" w:hAnsi="Arial" w:cs="Arial"/>
          <w:sz w:val="14"/>
          <w:szCs w:val="14"/>
          <w:lang w:val="en-GB"/>
        </w:rPr>
        <w:t>.</w:t>
      </w:r>
      <w:r w:rsidR="007427A2" w:rsidRPr="00822686">
        <w:rPr>
          <w:rFonts w:ascii="Arial" w:hAnsi="Arial" w:cs="Arial"/>
          <w:sz w:val="14"/>
          <w:szCs w:val="14"/>
          <w:lang w:val="en-GB"/>
        </w:rPr>
        <w:t xml:space="preserve"> </w:t>
      </w:r>
    </w:p>
    <w:p w14:paraId="7C5FFB4A" w14:textId="7A53CD43" w:rsidR="00117765" w:rsidRPr="00822686" w:rsidRDefault="00117765" w:rsidP="00117765">
      <w:pPr>
        <w:spacing w:after="0"/>
        <w:jc w:val="both"/>
        <w:rPr>
          <w:rFonts w:ascii="Arial" w:hAnsi="Arial" w:cs="Arial"/>
          <w:b/>
          <w:sz w:val="16"/>
          <w:szCs w:val="16"/>
          <w:lang w:val="en-GB"/>
        </w:rPr>
      </w:pPr>
      <w:r w:rsidRPr="00822686">
        <w:rPr>
          <w:rFonts w:ascii="Arial" w:hAnsi="Arial" w:cs="Arial"/>
          <w:b/>
          <w:sz w:val="16"/>
          <w:szCs w:val="16"/>
          <w:lang w:val="en-GB"/>
        </w:rPr>
        <w:t xml:space="preserve">Sexual </w:t>
      </w:r>
      <w:r w:rsidR="005C005A" w:rsidRPr="00822686">
        <w:rPr>
          <w:rFonts w:ascii="Arial" w:hAnsi="Arial" w:cs="Arial"/>
          <w:b/>
          <w:sz w:val="16"/>
          <w:szCs w:val="16"/>
          <w:lang w:val="en-GB"/>
        </w:rPr>
        <w:t xml:space="preserve">Harassment, </w:t>
      </w:r>
      <w:r w:rsidRPr="00822686">
        <w:rPr>
          <w:rFonts w:ascii="Arial" w:hAnsi="Arial" w:cs="Arial"/>
          <w:b/>
          <w:sz w:val="16"/>
          <w:szCs w:val="16"/>
          <w:lang w:val="en-GB"/>
        </w:rPr>
        <w:t>Exploitation and Abuse</w:t>
      </w:r>
    </w:p>
    <w:p w14:paraId="7C5FFB4B" w14:textId="73A1312B" w:rsidR="00117765" w:rsidRPr="00822686" w:rsidRDefault="00117765" w:rsidP="00A04A4F">
      <w:pPr>
        <w:spacing w:after="0"/>
        <w:jc w:val="both"/>
        <w:rPr>
          <w:rFonts w:ascii="Arial" w:hAnsi="Arial" w:cs="Arial"/>
          <w:sz w:val="14"/>
          <w:szCs w:val="14"/>
          <w:lang w:val="en-GB"/>
        </w:rPr>
      </w:pPr>
      <w:r w:rsidRPr="00822686">
        <w:rPr>
          <w:rFonts w:ascii="Arial" w:hAnsi="Arial" w:cs="Arial"/>
          <w:sz w:val="14"/>
          <w:szCs w:val="14"/>
          <w:lang w:val="en-GB"/>
        </w:rPr>
        <w:t>Contractors, their staff, sub-</w:t>
      </w:r>
      <w:r w:rsidR="005001FF" w:rsidRPr="00822686">
        <w:rPr>
          <w:rFonts w:ascii="Arial" w:hAnsi="Arial" w:cs="Arial"/>
          <w:sz w:val="14"/>
          <w:szCs w:val="14"/>
          <w:lang w:val="en-GB"/>
        </w:rPr>
        <w:t>contractors,</w:t>
      </w:r>
      <w:r w:rsidRPr="00822686">
        <w:rPr>
          <w:rFonts w:ascii="Arial" w:hAnsi="Arial" w:cs="Arial"/>
          <w:sz w:val="14"/>
          <w:szCs w:val="14"/>
          <w:lang w:val="en-GB"/>
        </w:rPr>
        <w:t xml:space="preserve"> and any other personnel engaged by the contractor</w:t>
      </w:r>
      <w:r w:rsidR="00A04A4F" w:rsidRPr="00822686">
        <w:rPr>
          <w:rFonts w:ascii="Arial" w:hAnsi="Arial" w:cs="Arial"/>
          <w:sz w:val="14"/>
          <w:szCs w:val="14"/>
          <w:lang w:val="en-GB"/>
        </w:rPr>
        <w:t>, must not:</w:t>
      </w:r>
    </w:p>
    <w:p w14:paraId="7C5FFB4C" w14:textId="77777777" w:rsidR="00A04A4F" w:rsidRPr="00822686" w:rsidRDefault="00A04A4F" w:rsidP="00A04A4F">
      <w:pPr>
        <w:spacing w:after="0"/>
        <w:jc w:val="both"/>
        <w:rPr>
          <w:rFonts w:ascii="Arial" w:hAnsi="Arial" w:cs="Arial"/>
          <w:sz w:val="14"/>
          <w:szCs w:val="14"/>
          <w:lang w:val="en-GB"/>
        </w:rPr>
      </w:pPr>
    </w:p>
    <w:p w14:paraId="7C5FFB4D" w14:textId="4225B2BA" w:rsidR="00A04A4F" w:rsidRPr="00822686" w:rsidRDefault="00A04A4F" w:rsidP="00A04A4F">
      <w:pPr>
        <w:pStyle w:val="ListParagraph"/>
        <w:numPr>
          <w:ilvl w:val="0"/>
          <w:numId w:val="4"/>
        </w:numPr>
        <w:spacing w:after="0"/>
        <w:ind w:left="499" w:hanging="357"/>
        <w:jc w:val="both"/>
        <w:rPr>
          <w:rFonts w:ascii="Arial" w:hAnsi="Arial" w:cs="Arial"/>
          <w:sz w:val="14"/>
          <w:szCs w:val="14"/>
          <w:lang w:val="en-GB"/>
        </w:rPr>
      </w:pPr>
      <w:r w:rsidRPr="00822686">
        <w:rPr>
          <w:rFonts w:ascii="Arial" w:hAnsi="Arial" w:cs="Arial"/>
          <w:sz w:val="14"/>
          <w:szCs w:val="14"/>
          <w:lang w:val="en-GB"/>
        </w:rPr>
        <w:t>Sexually</w:t>
      </w:r>
      <w:r w:rsidR="005C005A" w:rsidRPr="00822686">
        <w:rPr>
          <w:rFonts w:ascii="Arial" w:hAnsi="Arial" w:cs="Arial"/>
          <w:sz w:val="14"/>
          <w:szCs w:val="14"/>
          <w:lang w:val="en-GB"/>
        </w:rPr>
        <w:t xml:space="preserve"> harass</w:t>
      </w:r>
      <w:r w:rsidR="00464CCF" w:rsidRPr="00822686">
        <w:rPr>
          <w:rFonts w:ascii="Arial" w:hAnsi="Arial" w:cs="Arial"/>
          <w:sz w:val="14"/>
          <w:szCs w:val="14"/>
          <w:lang w:val="en-GB"/>
        </w:rPr>
        <w:t>,</w:t>
      </w:r>
      <w:r w:rsidR="005C005A" w:rsidRPr="00822686">
        <w:rPr>
          <w:rFonts w:ascii="Arial" w:hAnsi="Arial" w:cs="Arial"/>
          <w:sz w:val="14"/>
          <w:szCs w:val="14"/>
          <w:lang w:val="en-GB"/>
        </w:rPr>
        <w:t xml:space="preserve"> </w:t>
      </w:r>
      <w:r w:rsidR="00E30C0A" w:rsidRPr="00822686">
        <w:rPr>
          <w:rFonts w:ascii="Arial" w:hAnsi="Arial" w:cs="Arial"/>
          <w:sz w:val="14"/>
          <w:szCs w:val="14"/>
          <w:lang w:val="en-GB"/>
        </w:rPr>
        <w:t>exploit,</w:t>
      </w:r>
      <w:r w:rsidRPr="00822686">
        <w:rPr>
          <w:rFonts w:ascii="Arial" w:hAnsi="Arial" w:cs="Arial"/>
          <w:sz w:val="14"/>
          <w:szCs w:val="14"/>
          <w:lang w:val="en-GB"/>
        </w:rPr>
        <w:t xml:space="preserve"> or sexually abuse any individual. </w:t>
      </w:r>
    </w:p>
    <w:p w14:paraId="7C5FFB4E" w14:textId="77777777" w:rsidR="00A04A4F" w:rsidRPr="00822686" w:rsidRDefault="00A04A4F" w:rsidP="00A04A4F">
      <w:pPr>
        <w:pStyle w:val="ListParagraph"/>
        <w:numPr>
          <w:ilvl w:val="0"/>
          <w:numId w:val="4"/>
        </w:numPr>
        <w:spacing w:after="0"/>
        <w:ind w:left="499" w:hanging="357"/>
        <w:jc w:val="both"/>
        <w:rPr>
          <w:rFonts w:ascii="Arial" w:hAnsi="Arial" w:cs="Arial"/>
          <w:sz w:val="14"/>
          <w:szCs w:val="14"/>
          <w:lang w:val="en-GB"/>
        </w:rPr>
      </w:pPr>
      <w:r w:rsidRPr="00822686">
        <w:rPr>
          <w:rFonts w:ascii="Arial" w:hAnsi="Arial" w:cs="Arial"/>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7C5FFB4F" w14:textId="4438FCA9" w:rsidR="00A04A4F" w:rsidRPr="00822686" w:rsidRDefault="00A04A4F" w:rsidP="00A04A4F">
      <w:pPr>
        <w:pStyle w:val="ListParagraph"/>
        <w:numPr>
          <w:ilvl w:val="0"/>
          <w:numId w:val="4"/>
        </w:numPr>
        <w:spacing w:after="0"/>
        <w:ind w:left="499" w:hanging="357"/>
        <w:jc w:val="both"/>
        <w:rPr>
          <w:rFonts w:ascii="Arial" w:hAnsi="Arial" w:cs="Arial"/>
          <w:sz w:val="14"/>
          <w:szCs w:val="14"/>
          <w:lang w:val="en-GB"/>
        </w:rPr>
      </w:pPr>
      <w:r w:rsidRPr="00822686">
        <w:rPr>
          <w:rFonts w:ascii="Arial" w:hAnsi="Arial" w:cs="Arial"/>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w:t>
      </w:r>
      <w:r w:rsidR="00883F82" w:rsidRPr="00822686">
        <w:rPr>
          <w:rFonts w:ascii="Arial" w:hAnsi="Arial" w:cs="Arial"/>
          <w:sz w:val="14"/>
          <w:szCs w:val="14"/>
          <w:lang w:val="en-GB"/>
        </w:rPr>
        <w:t>bullying,</w:t>
      </w:r>
      <w:r w:rsidRPr="00822686">
        <w:rPr>
          <w:rFonts w:ascii="Arial" w:hAnsi="Arial" w:cs="Arial"/>
          <w:sz w:val="14"/>
          <w:szCs w:val="14"/>
          <w:lang w:val="en-GB"/>
        </w:rPr>
        <w:t xml:space="preserve"> and harassing a child verbally or physically, physical punishment, exposing a child to pornography including on-line grooming and trafficking. Whenever possible avoid being alone with a child. </w:t>
      </w:r>
    </w:p>
    <w:p w14:paraId="7C5FFB50" w14:textId="5C90C795" w:rsidR="00A04A4F" w:rsidRPr="00822686" w:rsidRDefault="00A04A4F" w:rsidP="00A04A4F">
      <w:pPr>
        <w:pStyle w:val="ListParagraph"/>
        <w:numPr>
          <w:ilvl w:val="0"/>
          <w:numId w:val="4"/>
        </w:numPr>
        <w:spacing w:after="0"/>
        <w:ind w:left="499" w:hanging="357"/>
        <w:jc w:val="both"/>
        <w:rPr>
          <w:rFonts w:ascii="Arial" w:hAnsi="Arial" w:cs="Arial"/>
          <w:sz w:val="14"/>
          <w:szCs w:val="14"/>
          <w:lang w:val="en-GB"/>
        </w:rPr>
      </w:pPr>
      <w:r w:rsidRPr="00822686">
        <w:rPr>
          <w:rFonts w:ascii="Arial" w:hAnsi="Arial" w:cs="Arial"/>
          <w:sz w:val="14"/>
          <w:szCs w:val="14"/>
          <w:lang w:val="en-GB"/>
        </w:rPr>
        <w:t xml:space="preserve">Consume, purchase, sell, </w:t>
      </w:r>
      <w:r w:rsidR="00883F82" w:rsidRPr="00822686">
        <w:rPr>
          <w:rFonts w:ascii="Arial" w:hAnsi="Arial" w:cs="Arial"/>
          <w:sz w:val="14"/>
          <w:szCs w:val="14"/>
          <w:lang w:val="en-GB"/>
        </w:rPr>
        <w:t>possess,</w:t>
      </w:r>
      <w:r w:rsidRPr="00822686">
        <w:rPr>
          <w:rFonts w:ascii="Arial" w:hAnsi="Arial" w:cs="Arial"/>
          <w:sz w:val="14"/>
          <w:szCs w:val="14"/>
          <w:lang w:val="en-GB"/>
        </w:rPr>
        <w:t xml:space="preserve"> and distribute any forms of child pornography. </w:t>
      </w:r>
    </w:p>
    <w:p w14:paraId="7C5FFB51" w14:textId="6005353E" w:rsidR="00A04A4F" w:rsidRPr="00822686" w:rsidRDefault="00A04A4F" w:rsidP="00A04A4F">
      <w:pPr>
        <w:pStyle w:val="ListParagraph"/>
        <w:numPr>
          <w:ilvl w:val="0"/>
          <w:numId w:val="4"/>
        </w:numPr>
        <w:spacing w:after="0"/>
        <w:ind w:left="499" w:hanging="357"/>
        <w:jc w:val="both"/>
        <w:rPr>
          <w:rFonts w:ascii="Arial" w:hAnsi="Arial" w:cs="Arial"/>
          <w:sz w:val="14"/>
          <w:szCs w:val="14"/>
          <w:lang w:val="en-GB"/>
        </w:rPr>
      </w:pPr>
      <w:r w:rsidRPr="00822686">
        <w:rPr>
          <w:rFonts w:ascii="Arial" w:hAnsi="Arial" w:cs="Arial"/>
          <w:sz w:val="14"/>
          <w:szCs w:val="14"/>
          <w:lang w:val="en-GB"/>
        </w:rPr>
        <w:t xml:space="preserve">Exchange money, employment, </w:t>
      </w:r>
      <w:r w:rsidR="00883F82" w:rsidRPr="00822686">
        <w:rPr>
          <w:rFonts w:ascii="Arial" w:hAnsi="Arial" w:cs="Arial"/>
          <w:sz w:val="14"/>
          <w:szCs w:val="14"/>
          <w:lang w:val="en-GB"/>
        </w:rPr>
        <w:t>goods,</w:t>
      </w:r>
      <w:r w:rsidRPr="00822686">
        <w:rPr>
          <w:rFonts w:ascii="Arial" w:hAnsi="Arial" w:cs="Arial"/>
          <w:sz w:val="14"/>
          <w:szCs w:val="14"/>
          <w:lang w:val="en-GB"/>
        </w:rPr>
        <w:t xml:space="preserve"> or services for sex, including sexual favours or other forms of humiliating, degrading or exploitative behaviour. This includes the buying of or profiting from sexual services as well as exchange of assistance that is due to right holders for sexual favours. </w:t>
      </w:r>
    </w:p>
    <w:p w14:paraId="7C5FFB52" w14:textId="37442C2C" w:rsidR="00A04A4F" w:rsidRPr="00822686" w:rsidRDefault="00A04A4F" w:rsidP="00A04A4F">
      <w:pPr>
        <w:pStyle w:val="ListParagraph"/>
        <w:numPr>
          <w:ilvl w:val="0"/>
          <w:numId w:val="4"/>
        </w:numPr>
        <w:spacing w:after="0"/>
        <w:ind w:left="499" w:hanging="357"/>
        <w:jc w:val="both"/>
        <w:rPr>
          <w:rFonts w:ascii="Arial" w:hAnsi="Arial" w:cs="Arial"/>
          <w:sz w:val="14"/>
          <w:szCs w:val="14"/>
          <w:lang w:val="en-GB"/>
        </w:rPr>
      </w:pPr>
      <w:r w:rsidRPr="00822686">
        <w:rPr>
          <w:rFonts w:ascii="Arial" w:hAnsi="Arial" w:cs="Arial"/>
          <w:sz w:val="14"/>
          <w:szCs w:val="14"/>
          <w:lang w:val="en-GB"/>
        </w:rPr>
        <w:t xml:space="preserve">Exploit the vulnerability of any target group in the context of development, </w:t>
      </w:r>
      <w:r w:rsidR="00883F82" w:rsidRPr="00822686">
        <w:rPr>
          <w:rFonts w:ascii="Arial" w:hAnsi="Arial" w:cs="Arial"/>
          <w:sz w:val="14"/>
          <w:szCs w:val="14"/>
          <w:lang w:val="en-GB"/>
        </w:rPr>
        <w:t>humanitarian,</w:t>
      </w:r>
      <w:r w:rsidRPr="00822686">
        <w:rPr>
          <w:rFonts w:ascii="Arial" w:hAnsi="Arial" w:cs="Arial"/>
          <w:sz w:val="14"/>
          <w:szCs w:val="14"/>
          <w:lang w:val="en-GB"/>
        </w:rPr>
        <w:t xml:space="preserve"> and advocacy work, especially women and children, or allow any person/s to be put into compromising situations. Never abuse a position to withhold development or humanitarian </w:t>
      </w:r>
      <w:r w:rsidR="00883F82" w:rsidRPr="00822686">
        <w:rPr>
          <w:rFonts w:ascii="Arial" w:hAnsi="Arial" w:cs="Arial"/>
          <w:sz w:val="14"/>
          <w:szCs w:val="14"/>
          <w:lang w:val="en-GB"/>
        </w:rPr>
        <w:t>assistance or</w:t>
      </w:r>
      <w:r w:rsidRPr="00822686">
        <w:rPr>
          <w:rFonts w:ascii="Arial" w:hAnsi="Arial" w:cs="Arial"/>
          <w:sz w:val="14"/>
          <w:szCs w:val="14"/>
          <w:lang w:val="en-GB"/>
        </w:rPr>
        <w:t xml:space="preserve"> give preferential treatment; in order to solicit sexual favours, gifts, payments of any kind, or advantage. </w:t>
      </w:r>
    </w:p>
    <w:p w14:paraId="7C5FFB53" w14:textId="77777777" w:rsidR="00A04A4F" w:rsidRPr="00822686" w:rsidRDefault="00A04A4F" w:rsidP="00A04A4F">
      <w:pPr>
        <w:pStyle w:val="ListParagraph"/>
        <w:numPr>
          <w:ilvl w:val="0"/>
          <w:numId w:val="4"/>
        </w:numPr>
        <w:spacing w:after="0"/>
        <w:ind w:left="499" w:hanging="357"/>
        <w:jc w:val="both"/>
        <w:rPr>
          <w:rFonts w:ascii="Arial" w:hAnsi="Arial" w:cs="Arial"/>
          <w:sz w:val="14"/>
          <w:szCs w:val="14"/>
          <w:lang w:val="en-GB"/>
        </w:rPr>
      </w:pPr>
      <w:r w:rsidRPr="00822686">
        <w:rPr>
          <w:rFonts w:ascii="Arial" w:hAnsi="Arial" w:cs="Arial"/>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7C5FFB54" w14:textId="77777777" w:rsidR="00A04A4F" w:rsidRPr="00822686" w:rsidRDefault="00A04A4F" w:rsidP="00117765">
      <w:pPr>
        <w:spacing w:after="0"/>
        <w:jc w:val="both"/>
        <w:rPr>
          <w:rFonts w:ascii="Arial" w:hAnsi="Arial" w:cs="Arial"/>
          <w:sz w:val="14"/>
          <w:szCs w:val="14"/>
          <w:lang w:val="en-GB"/>
        </w:rPr>
      </w:pPr>
    </w:p>
    <w:p w14:paraId="2B4BA18E" w14:textId="0ECC6772" w:rsidR="00901A05" w:rsidRPr="00822686" w:rsidRDefault="00901A05" w:rsidP="00BC1A44">
      <w:pPr>
        <w:spacing w:after="0"/>
        <w:rPr>
          <w:rFonts w:ascii="Arial" w:hAnsi="Arial" w:cs="Arial"/>
          <w:b/>
          <w:sz w:val="16"/>
          <w:szCs w:val="16"/>
          <w:lang w:val="en-GB"/>
        </w:rPr>
      </w:pPr>
      <w:r w:rsidRPr="00822686">
        <w:rPr>
          <w:rFonts w:ascii="Arial" w:hAnsi="Arial" w:cs="Arial"/>
          <w:b/>
          <w:sz w:val="16"/>
          <w:szCs w:val="16"/>
          <w:lang w:val="en-GB"/>
        </w:rPr>
        <w:t>Animal Welfare</w:t>
      </w:r>
    </w:p>
    <w:p w14:paraId="25B320C3" w14:textId="0C9CEC36" w:rsidR="00B92296" w:rsidRPr="00DF7F68" w:rsidRDefault="00DF7F68" w:rsidP="00BC1A44">
      <w:pPr>
        <w:spacing w:after="0"/>
        <w:rPr>
          <w:rFonts w:ascii="Arial" w:hAnsi="Arial" w:cs="Arial"/>
          <w:sz w:val="14"/>
          <w:szCs w:val="14"/>
          <w:lang w:val="en-GB"/>
        </w:rPr>
      </w:pPr>
      <w:r w:rsidRPr="00822686">
        <w:rPr>
          <w:rFonts w:ascii="Arial" w:hAnsi="Arial" w:cs="Arial"/>
          <w:sz w:val="14"/>
          <w:szCs w:val="14"/>
          <w:lang w:val="en-GB"/>
        </w:rPr>
        <w:t xml:space="preserve">Animal welfare shall be respected. Measures should be taken to minimize any negative impact on the welfare of </w:t>
      </w:r>
      <w:r w:rsidR="00822686" w:rsidRPr="00822686">
        <w:rPr>
          <w:rFonts w:ascii="Arial" w:hAnsi="Arial" w:cs="Arial"/>
          <w:sz w:val="14"/>
          <w:szCs w:val="14"/>
          <w:lang w:val="en-GB"/>
        </w:rPr>
        <w:t>livestock</w:t>
      </w:r>
      <w:r w:rsidRPr="00822686">
        <w:rPr>
          <w:rFonts w:ascii="Arial" w:hAnsi="Arial" w:cs="Arial"/>
          <w:sz w:val="14"/>
          <w:szCs w:val="14"/>
          <w:lang w:val="en-GB"/>
        </w:rPr>
        <w:t xml:space="preserve"> </w:t>
      </w:r>
      <w:r w:rsidR="006D5D7F" w:rsidRPr="00822686">
        <w:rPr>
          <w:rFonts w:ascii="Arial" w:hAnsi="Arial" w:cs="Arial"/>
          <w:sz w:val="14"/>
          <w:szCs w:val="14"/>
          <w:lang w:val="en-GB"/>
        </w:rPr>
        <w:t>and working animals. National and international animal welfare legislation and regulations shall be respected.</w:t>
      </w:r>
      <w:r w:rsidR="006D5D7F">
        <w:rPr>
          <w:rFonts w:ascii="Arial" w:hAnsi="Arial" w:cs="Arial"/>
          <w:sz w:val="14"/>
          <w:szCs w:val="14"/>
          <w:lang w:val="en-GB"/>
        </w:rPr>
        <w:t xml:space="preserve"> </w:t>
      </w:r>
    </w:p>
    <w:p w14:paraId="788285F8" w14:textId="77777777" w:rsidR="00901A05" w:rsidRDefault="00901A05" w:rsidP="00BC1A44">
      <w:pPr>
        <w:spacing w:after="0"/>
        <w:rPr>
          <w:rFonts w:ascii="Arial" w:hAnsi="Arial" w:cs="Arial"/>
          <w:b/>
          <w:sz w:val="16"/>
          <w:szCs w:val="16"/>
          <w:lang w:val="en-GB"/>
        </w:rPr>
      </w:pPr>
    </w:p>
    <w:p w14:paraId="754B27B2" w14:textId="0F81901E" w:rsidR="007065FD" w:rsidRDefault="00D2077A" w:rsidP="00BC1A44">
      <w:pPr>
        <w:spacing w:after="0"/>
        <w:rPr>
          <w:rFonts w:ascii="Arial" w:hAnsi="Arial" w:cs="Arial"/>
          <w:b/>
          <w:sz w:val="16"/>
          <w:szCs w:val="16"/>
          <w:lang w:val="en-GB"/>
        </w:rPr>
      </w:pPr>
      <w:r>
        <w:rPr>
          <w:rFonts w:ascii="Arial" w:hAnsi="Arial" w:cs="Arial"/>
          <w:b/>
          <w:sz w:val="16"/>
          <w:szCs w:val="16"/>
          <w:lang w:val="en-GB"/>
        </w:rPr>
        <w:t>Photography</w:t>
      </w:r>
    </w:p>
    <w:p w14:paraId="7D0BE62B" w14:textId="61D40003" w:rsidR="003E0596" w:rsidRPr="00180F93" w:rsidRDefault="00883F82" w:rsidP="00BC1A44">
      <w:pPr>
        <w:spacing w:after="0"/>
        <w:rPr>
          <w:rFonts w:ascii="Arial" w:hAnsi="Arial" w:cs="Arial"/>
          <w:sz w:val="14"/>
          <w:szCs w:val="14"/>
          <w:lang w:val="en-GB"/>
        </w:rPr>
      </w:pPr>
      <w:r w:rsidRPr="00180F93">
        <w:rPr>
          <w:rFonts w:ascii="Arial" w:hAnsi="Arial" w:cs="Arial"/>
          <w:sz w:val="14"/>
          <w:szCs w:val="14"/>
          <w:lang w:val="en-GB"/>
        </w:rPr>
        <w:t>To</w:t>
      </w:r>
      <w:r w:rsidR="003E0596" w:rsidRPr="00180F93">
        <w:rPr>
          <w:rFonts w:ascii="Arial" w:hAnsi="Arial" w:cs="Arial"/>
          <w:sz w:val="14"/>
          <w:szCs w:val="14"/>
          <w:lang w:val="en-GB"/>
        </w:rPr>
        <w:t xml:space="preserve"> protect the dignity and maintain confidentiality, </w:t>
      </w:r>
      <w:r w:rsidR="001E685C" w:rsidRPr="00180F93">
        <w:rPr>
          <w:rFonts w:ascii="Arial" w:hAnsi="Arial" w:cs="Arial"/>
          <w:sz w:val="14"/>
          <w:szCs w:val="14"/>
          <w:lang w:val="en-GB"/>
        </w:rPr>
        <w:t xml:space="preserve">Contractor’s personnel are to refrain from taking photos or videos of beneficiaries or members of the host population. If the contractors wish to take </w:t>
      </w:r>
      <w:r w:rsidR="00C41934" w:rsidRPr="00180F93">
        <w:rPr>
          <w:rFonts w:ascii="Arial" w:hAnsi="Arial" w:cs="Arial"/>
          <w:sz w:val="14"/>
          <w:szCs w:val="14"/>
          <w:lang w:val="en-GB"/>
        </w:rPr>
        <w:t>images</w:t>
      </w:r>
      <w:r w:rsidR="001E685C" w:rsidRPr="00180F93">
        <w:rPr>
          <w:rFonts w:ascii="Arial" w:hAnsi="Arial" w:cs="Arial"/>
          <w:sz w:val="14"/>
          <w:szCs w:val="14"/>
          <w:lang w:val="en-GB"/>
        </w:rPr>
        <w:t xml:space="preserve"> of the installations/works they are </w:t>
      </w:r>
      <w:r w:rsidR="00E666E6" w:rsidRPr="00180F93">
        <w:rPr>
          <w:rFonts w:ascii="Arial" w:hAnsi="Arial" w:cs="Arial"/>
          <w:sz w:val="14"/>
          <w:szCs w:val="14"/>
          <w:lang w:val="en-GB"/>
        </w:rPr>
        <w:t>undertaking</w:t>
      </w:r>
      <w:r w:rsidR="001E685C" w:rsidRPr="00180F93">
        <w:rPr>
          <w:rFonts w:ascii="Arial" w:hAnsi="Arial" w:cs="Arial"/>
          <w:sz w:val="14"/>
          <w:szCs w:val="14"/>
          <w:lang w:val="en-GB"/>
        </w:rPr>
        <w:t xml:space="preserve">, this is permitted, but it is </w:t>
      </w:r>
      <w:r w:rsidR="00E666E6" w:rsidRPr="00180F93">
        <w:rPr>
          <w:rFonts w:ascii="Arial" w:hAnsi="Arial" w:cs="Arial"/>
          <w:sz w:val="14"/>
          <w:szCs w:val="14"/>
          <w:lang w:val="en-GB"/>
        </w:rPr>
        <w:t>the Contractors</w:t>
      </w:r>
      <w:r w:rsidR="001E685C" w:rsidRPr="00180F93">
        <w:rPr>
          <w:rFonts w:ascii="Arial" w:hAnsi="Arial" w:cs="Arial"/>
          <w:sz w:val="14"/>
          <w:szCs w:val="14"/>
          <w:lang w:val="en-GB"/>
        </w:rPr>
        <w:t xml:space="preserve"> responsibility to ensure that no beneficiaries or members of the host population </w:t>
      </w:r>
      <w:r w:rsidR="00E666E6" w:rsidRPr="00180F93">
        <w:rPr>
          <w:rFonts w:ascii="Arial" w:hAnsi="Arial" w:cs="Arial"/>
          <w:sz w:val="14"/>
          <w:szCs w:val="14"/>
          <w:lang w:val="en-GB"/>
        </w:rPr>
        <w:t>are</w:t>
      </w:r>
      <w:r w:rsidR="001E685C" w:rsidRPr="00180F93">
        <w:rPr>
          <w:rFonts w:ascii="Arial" w:hAnsi="Arial" w:cs="Arial"/>
          <w:sz w:val="14"/>
          <w:szCs w:val="14"/>
          <w:lang w:val="en-GB"/>
        </w:rPr>
        <w:t xml:space="preserve"> visible in the </w:t>
      </w:r>
      <w:r w:rsidR="00E666E6" w:rsidRPr="00180F93">
        <w:rPr>
          <w:rFonts w:ascii="Arial" w:hAnsi="Arial" w:cs="Arial"/>
          <w:sz w:val="14"/>
          <w:szCs w:val="14"/>
          <w:lang w:val="en-GB"/>
        </w:rPr>
        <w:t>images</w:t>
      </w:r>
      <w:r w:rsidR="001E685C" w:rsidRPr="00180F93">
        <w:rPr>
          <w:rFonts w:ascii="Arial" w:hAnsi="Arial" w:cs="Arial"/>
          <w:sz w:val="14"/>
          <w:szCs w:val="14"/>
          <w:lang w:val="en-GB"/>
        </w:rPr>
        <w:t>.</w:t>
      </w:r>
    </w:p>
    <w:p w14:paraId="06570F25" w14:textId="77777777" w:rsidR="007065FD" w:rsidRDefault="007065FD" w:rsidP="00BC1A44">
      <w:pPr>
        <w:spacing w:after="0"/>
        <w:rPr>
          <w:rFonts w:ascii="Arial" w:hAnsi="Arial" w:cs="Arial"/>
          <w:b/>
          <w:sz w:val="16"/>
          <w:szCs w:val="16"/>
          <w:lang w:val="en-GB"/>
        </w:rPr>
      </w:pPr>
    </w:p>
    <w:p w14:paraId="3F73672F" w14:textId="5F3EC6A2" w:rsidR="00BC1A44" w:rsidRDefault="00BC1A44" w:rsidP="00BC1A44">
      <w:pPr>
        <w:spacing w:after="0"/>
        <w:rPr>
          <w:rFonts w:ascii="Arial" w:hAnsi="Arial" w:cs="Arial"/>
          <w:bCs/>
          <w:sz w:val="16"/>
          <w:szCs w:val="16"/>
          <w:lang w:val="en-GB"/>
        </w:rPr>
      </w:pPr>
      <w:r>
        <w:rPr>
          <w:rFonts w:ascii="Arial" w:hAnsi="Arial" w:cs="Arial"/>
          <w:b/>
          <w:sz w:val="16"/>
          <w:szCs w:val="16"/>
          <w:lang w:val="en-GB"/>
        </w:rPr>
        <w:t>Complaints</w:t>
      </w:r>
    </w:p>
    <w:p w14:paraId="494A426D" w14:textId="33F5813D" w:rsidR="00BC1A44" w:rsidRPr="007310FC" w:rsidRDefault="00BC1A44" w:rsidP="00BC1A44">
      <w:pPr>
        <w:spacing w:after="0"/>
        <w:rPr>
          <w:rFonts w:ascii="Arial" w:hAnsi="Arial" w:cs="Arial"/>
          <w:bCs/>
          <w:sz w:val="14"/>
          <w:szCs w:val="14"/>
          <w:lang w:val="en-GB"/>
        </w:rPr>
      </w:pPr>
      <w:r w:rsidRPr="004860FB">
        <w:rPr>
          <w:rFonts w:ascii="Arial" w:hAnsi="Arial" w:cs="Arial"/>
          <w:bCs/>
          <w:sz w:val="14"/>
          <w:szCs w:val="14"/>
          <w:lang w:val="en-GB"/>
        </w:rPr>
        <w:t xml:space="preserve">Contractors, sub-contractors, their </w:t>
      </w:r>
      <w:r w:rsidR="00687C69" w:rsidRPr="004860FB">
        <w:rPr>
          <w:rFonts w:ascii="Arial" w:hAnsi="Arial" w:cs="Arial"/>
          <w:bCs/>
          <w:sz w:val="14"/>
          <w:szCs w:val="14"/>
          <w:lang w:val="en-GB"/>
        </w:rPr>
        <w:t>staff,</w:t>
      </w:r>
      <w:r w:rsidRPr="004860FB">
        <w:rPr>
          <w:rFonts w:ascii="Arial" w:hAnsi="Arial" w:cs="Arial"/>
          <w:bCs/>
          <w:sz w:val="14"/>
          <w:szCs w:val="14"/>
          <w:lang w:val="en-GB"/>
        </w:rPr>
        <w:t xml:space="preserve"> and other individuals are encouraged to report any breaches or suspected breaches of this Code of Conduct to </w:t>
      </w:r>
      <w:hyperlink r:id="rId13" w:history="1">
        <w:r w:rsidR="007310FC" w:rsidRPr="00113A8E">
          <w:rPr>
            <w:rStyle w:val="Hyperlink"/>
            <w:rFonts w:ascii="Arial" w:hAnsi="Arial" w:cs="Arial"/>
            <w:bCs/>
            <w:sz w:val="14"/>
            <w:szCs w:val="14"/>
            <w:lang w:val="en-GB"/>
          </w:rPr>
          <w:t>complaint@nca.no</w:t>
        </w:r>
      </w:hyperlink>
      <w:r w:rsidRPr="004860FB">
        <w:rPr>
          <w:rFonts w:ascii="Arial" w:hAnsi="Arial" w:cs="Arial"/>
          <w:bCs/>
          <w:sz w:val="14"/>
          <w:szCs w:val="14"/>
          <w:lang w:val="en-GB"/>
        </w:rPr>
        <w:t>.</w:t>
      </w:r>
      <w:r w:rsidR="007310FC">
        <w:rPr>
          <w:rFonts w:ascii="Arial" w:hAnsi="Arial" w:cs="Arial"/>
          <w:bCs/>
          <w:sz w:val="14"/>
          <w:szCs w:val="14"/>
          <w:lang w:val="en-GB"/>
        </w:rPr>
        <w:t xml:space="preserve"> See </w:t>
      </w:r>
      <w:hyperlink r:id="rId14" w:history="1">
        <w:r w:rsidR="00B16E6D" w:rsidRPr="00113A8E">
          <w:rPr>
            <w:rStyle w:val="Hyperlink"/>
            <w:rFonts w:ascii="Arial" w:hAnsi="Arial" w:cs="Arial"/>
            <w:bCs/>
            <w:sz w:val="14"/>
            <w:szCs w:val="14"/>
            <w:lang w:val="en-GB"/>
          </w:rPr>
          <w:t>https://www.kirkensnodhjelp.no/en/about-nca/accountability/complaints/</w:t>
        </w:r>
      </w:hyperlink>
      <w:r w:rsidR="00B16E6D">
        <w:rPr>
          <w:rFonts w:ascii="Arial" w:hAnsi="Arial" w:cs="Arial"/>
          <w:bCs/>
          <w:sz w:val="14"/>
          <w:szCs w:val="14"/>
          <w:lang w:val="en-GB"/>
        </w:rPr>
        <w:t xml:space="preserve"> </w:t>
      </w:r>
    </w:p>
    <w:p w14:paraId="7C5FFB55" w14:textId="77777777" w:rsidR="00D94CB3" w:rsidRDefault="00D94CB3" w:rsidP="006A4EC8">
      <w:pPr>
        <w:spacing w:after="0"/>
        <w:rPr>
          <w:rFonts w:ascii="Arial" w:hAnsi="Arial" w:cs="Arial"/>
          <w:b/>
          <w:sz w:val="16"/>
          <w:szCs w:val="16"/>
          <w:lang w:val="en-GB"/>
        </w:rPr>
      </w:pPr>
    </w:p>
    <w:p w14:paraId="7C5FFB83" w14:textId="54504C04" w:rsidR="00A91DBC" w:rsidRPr="00C2220A" w:rsidRDefault="00A91DBC" w:rsidP="008E6BFB">
      <w:pPr>
        <w:pStyle w:val="ListParagraph"/>
        <w:ind w:left="567"/>
        <w:rPr>
          <w:rFonts w:ascii="Arial" w:hAnsi="Arial" w:cs="Arial"/>
          <w:i/>
          <w:sz w:val="14"/>
          <w:szCs w:val="14"/>
          <w:lang w:val="en-GB"/>
        </w:rPr>
      </w:pPr>
    </w:p>
    <w:sectPr w:rsidR="00A91DBC" w:rsidRPr="00C2220A" w:rsidSect="004832B7">
      <w:headerReference w:type="even" r:id="rId15"/>
      <w:headerReference w:type="default" r:id="rId16"/>
      <w:footerReference w:type="default" r:id="rId17"/>
      <w:headerReference w:type="first" r:id="rId18"/>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446D" w14:textId="77777777" w:rsidR="002D1ECD" w:rsidRDefault="002D1ECD" w:rsidP="00935190">
      <w:pPr>
        <w:spacing w:after="0" w:line="240" w:lineRule="auto"/>
      </w:pPr>
      <w:r>
        <w:separator/>
      </w:r>
    </w:p>
  </w:endnote>
  <w:endnote w:type="continuationSeparator" w:id="0">
    <w:p w14:paraId="3D472B6A" w14:textId="77777777" w:rsidR="002D1ECD" w:rsidRDefault="002D1ECD" w:rsidP="0093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FB8B" w14:textId="77777777" w:rsidR="00A04A4F" w:rsidRPr="006935E4" w:rsidRDefault="00A04A4F" w:rsidP="006935E4">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FB8E" w14:textId="77777777" w:rsidR="00A04A4F" w:rsidRDefault="00A04A4F">
    <w:pPr>
      <w:pStyle w:val="Footer"/>
      <w:jc w:val="right"/>
    </w:pPr>
    <w:r>
      <w:fldChar w:fldCharType="begin"/>
    </w:r>
    <w:r>
      <w:instrText xml:space="preserve"> PAGE   \* MERGEFORMAT </w:instrText>
    </w:r>
    <w:r>
      <w:fldChar w:fldCharType="separate"/>
    </w:r>
    <w:r w:rsidR="00DF3899">
      <w:rPr>
        <w:noProof/>
      </w:rPr>
      <w:t>2</w:t>
    </w:r>
    <w:r>
      <w:rPr>
        <w:noProof/>
      </w:rPr>
      <w:fldChar w:fldCharType="end"/>
    </w:r>
  </w:p>
  <w:p w14:paraId="7C5FFB8F" w14:textId="77777777" w:rsidR="00A04A4F" w:rsidRDefault="00A04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7DA3" w14:textId="77777777" w:rsidR="002D1ECD" w:rsidRDefault="002D1ECD" w:rsidP="00935190">
      <w:pPr>
        <w:spacing w:after="0" w:line="240" w:lineRule="auto"/>
      </w:pPr>
      <w:r>
        <w:separator/>
      </w:r>
    </w:p>
  </w:footnote>
  <w:footnote w:type="continuationSeparator" w:id="0">
    <w:p w14:paraId="0098C0E6" w14:textId="77777777" w:rsidR="002D1ECD" w:rsidRDefault="002D1ECD" w:rsidP="00935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FB8A" w14:textId="77777777" w:rsidR="00A04A4F" w:rsidRDefault="00000000">
    <w:pPr>
      <w:pStyle w:val="Header"/>
    </w:pPr>
    <w:r>
      <w:rPr>
        <w:noProof/>
        <w:lang w:eastAsia="da-DK"/>
      </w:rPr>
      <w:pict w14:anchorId="7C5FF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30"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FB8C" w14:textId="77777777" w:rsidR="00A04A4F" w:rsidRDefault="00000000">
    <w:pPr>
      <w:pStyle w:val="Header"/>
    </w:pPr>
    <w:r>
      <w:rPr>
        <w:noProof/>
        <w:lang w:eastAsia="da-DK"/>
      </w:rPr>
      <w:pict w14:anchorId="7C5FF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1033" type="#_x0000_t75" style="position:absolute;margin-left:0;margin-top:0;width:104pt;height:21pt;z-index:-25165414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FB8D" w14:textId="77777777" w:rsidR="00A04A4F" w:rsidRDefault="00A04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FB90" w14:textId="77777777" w:rsidR="00A04A4F" w:rsidRDefault="00000000">
    <w:pPr>
      <w:pStyle w:val="Header"/>
    </w:pPr>
    <w:r>
      <w:rPr>
        <w:noProof/>
        <w:lang w:eastAsia="da-DK"/>
      </w:rPr>
      <w:pict w14:anchorId="7C5FF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1032" type="#_x0000_t75" style="position:absolute;margin-left:0;margin-top:0;width:104pt;height:21pt;z-index:-25165516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48EC52AF"/>
    <w:multiLevelType w:val="hybridMultilevel"/>
    <w:tmpl w:val="693EFB3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3235AB3"/>
    <w:multiLevelType w:val="hybridMultilevel"/>
    <w:tmpl w:val="D5DCDCD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9230691">
    <w:abstractNumId w:val="0"/>
  </w:num>
  <w:num w:numId="2" w16cid:durableId="232549942">
    <w:abstractNumId w:val="1"/>
  </w:num>
  <w:num w:numId="3" w16cid:durableId="1082065574">
    <w:abstractNumId w:val="3"/>
  </w:num>
  <w:num w:numId="4" w16cid:durableId="954409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1E"/>
    <w:rsid w:val="00003A36"/>
    <w:rsid w:val="00003DED"/>
    <w:rsid w:val="000139F8"/>
    <w:rsid w:val="000146BA"/>
    <w:rsid w:val="000148B9"/>
    <w:rsid w:val="00023788"/>
    <w:rsid w:val="00034643"/>
    <w:rsid w:val="000425A1"/>
    <w:rsid w:val="0005470E"/>
    <w:rsid w:val="0005589D"/>
    <w:rsid w:val="000563EE"/>
    <w:rsid w:val="0006218A"/>
    <w:rsid w:val="00071463"/>
    <w:rsid w:val="000715A9"/>
    <w:rsid w:val="00081FB1"/>
    <w:rsid w:val="000B2FED"/>
    <w:rsid w:val="000C3DFA"/>
    <w:rsid w:val="000D3E5F"/>
    <w:rsid w:val="00117765"/>
    <w:rsid w:val="00117C31"/>
    <w:rsid w:val="0012042B"/>
    <w:rsid w:val="00125D47"/>
    <w:rsid w:val="00145A8B"/>
    <w:rsid w:val="00175DC6"/>
    <w:rsid w:val="00180F93"/>
    <w:rsid w:val="00182072"/>
    <w:rsid w:val="00186E24"/>
    <w:rsid w:val="001909B9"/>
    <w:rsid w:val="001D3DBB"/>
    <w:rsid w:val="001D4970"/>
    <w:rsid w:val="001E685C"/>
    <w:rsid w:val="001E7306"/>
    <w:rsid w:val="002001CD"/>
    <w:rsid w:val="002218CD"/>
    <w:rsid w:val="00222442"/>
    <w:rsid w:val="0023371B"/>
    <w:rsid w:val="00243B78"/>
    <w:rsid w:val="00245E14"/>
    <w:rsid w:val="002A3FD6"/>
    <w:rsid w:val="002A524B"/>
    <w:rsid w:val="002C5F3E"/>
    <w:rsid w:val="002C7CEC"/>
    <w:rsid w:val="002D1ECD"/>
    <w:rsid w:val="002F036E"/>
    <w:rsid w:val="002F744C"/>
    <w:rsid w:val="00306BED"/>
    <w:rsid w:val="00316032"/>
    <w:rsid w:val="003218CF"/>
    <w:rsid w:val="00333E31"/>
    <w:rsid w:val="00334B14"/>
    <w:rsid w:val="00335157"/>
    <w:rsid w:val="00336548"/>
    <w:rsid w:val="00345790"/>
    <w:rsid w:val="003548FE"/>
    <w:rsid w:val="00374BBC"/>
    <w:rsid w:val="00375C23"/>
    <w:rsid w:val="003768DC"/>
    <w:rsid w:val="00382589"/>
    <w:rsid w:val="003863BF"/>
    <w:rsid w:val="00396833"/>
    <w:rsid w:val="003C728E"/>
    <w:rsid w:val="003D5D62"/>
    <w:rsid w:val="003E0596"/>
    <w:rsid w:val="003E482D"/>
    <w:rsid w:val="00410B2A"/>
    <w:rsid w:val="00434FEF"/>
    <w:rsid w:val="00453351"/>
    <w:rsid w:val="00463443"/>
    <w:rsid w:val="00463E4C"/>
    <w:rsid w:val="00464CCF"/>
    <w:rsid w:val="004832B7"/>
    <w:rsid w:val="004D36C3"/>
    <w:rsid w:val="004D66D8"/>
    <w:rsid w:val="004E086C"/>
    <w:rsid w:val="004E4F59"/>
    <w:rsid w:val="004E5192"/>
    <w:rsid w:val="004E5C24"/>
    <w:rsid w:val="004E6050"/>
    <w:rsid w:val="004F4F1E"/>
    <w:rsid w:val="004F74AF"/>
    <w:rsid w:val="005001FF"/>
    <w:rsid w:val="00501C17"/>
    <w:rsid w:val="0050450E"/>
    <w:rsid w:val="005134D0"/>
    <w:rsid w:val="00513925"/>
    <w:rsid w:val="00532E07"/>
    <w:rsid w:val="00541EFA"/>
    <w:rsid w:val="005514A9"/>
    <w:rsid w:val="00557CC2"/>
    <w:rsid w:val="00567670"/>
    <w:rsid w:val="00570281"/>
    <w:rsid w:val="00581C9B"/>
    <w:rsid w:val="005A0AB1"/>
    <w:rsid w:val="005A5D65"/>
    <w:rsid w:val="005B564F"/>
    <w:rsid w:val="005C005A"/>
    <w:rsid w:val="005C4C45"/>
    <w:rsid w:val="005C5AC2"/>
    <w:rsid w:val="005D121C"/>
    <w:rsid w:val="005E3542"/>
    <w:rsid w:val="00610556"/>
    <w:rsid w:val="0062003B"/>
    <w:rsid w:val="0062676C"/>
    <w:rsid w:val="00634C32"/>
    <w:rsid w:val="0066600D"/>
    <w:rsid w:val="00685852"/>
    <w:rsid w:val="00687C69"/>
    <w:rsid w:val="00691736"/>
    <w:rsid w:val="006935E4"/>
    <w:rsid w:val="006A4EC8"/>
    <w:rsid w:val="006C5A3A"/>
    <w:rsid w:val="006D3C1F"/>
    <w:rsid w:val="006D5D7F"/>
    <w:rsid w:val="006F1F34"/>
    <w:rsid w:val="007065FD"/>
    <w:rsid w:val="00716C07"/>
    <w:rsid w:val="00730C28"/>
    <w:rsid w:val="007310FC"/>
    <w:rsid w:val="0073509C"/>
    <w:rsid w:val="007427A2"/>
    <w:rsid w:val="00745B78"/>
    <w:rsid w:val="00771644"/>
    <w:rsid w:val="00782E42"/>
    <w:rsid w:val="00786509"/>
    <w:rsid w:val="00792042"/>
    <w:rsid w:val="007927E9"/>
    <w:rsid w:val="0079431F"/>
    <w:rsid w:val="007A377E"/>
    <w:rsid w:val="007C294D"/>
    <w:rsid w:val="007C2D1C"/>
    <w:rsid w:val="007C377B"/>
    <w:rsid w:val="007F0332"/>
    <w:rsid w:val="008043BB"/>
    <w:rsid w:val="00822686"/>
    <w:rsid w:val="00835194"/>
    <w:rsid w:val="00863BEF"/>
    <w:rsid w:val="00867C40"/>
    <w:rsid w:val="008741CA"/>
    <w:rsid w:val="008765E1"/>
    <w:rsid w:val="0088123E"/>
    <w:rsid w:val="00883F82"/>
    <w:rsid w:val="00885D94"/>
    <w:rsid w:val="008A260D"/>
    <w:rsid w:val="008A5BD8"/>
    <w:rsid w:val="008B21E1"/>
    <w:rsid w:val="008B3533"/>
    <w:rsid w:val="008B7084"/>
    <w:rsid w:val="008C3694"/>
    <w:rsid w:val="008C3CC0"/>
    <w:rsid w:val="008E6BFB"/>
    <w:rsid w:val="008F4323"/>
    <w:rsid w:val="00901A05"/>
    <w:rsid w:val="00904155"/>
    <w:rsid w:val="00912118"/>
    <w:rsid w:val="00935190"/>
    <w:rsid w:val="0093790B"/>
    <w:rsid w:val="00943DA5"/>
    <w:rsid w:val="00945A73"/>
    <w:rsid w:val="00970E9A"/>
    <w:rsid w:val="00971422"/>
    <w:rsid w:val="00990981"/>
    <w:rsid w:val="00996E4C"/>
    <w:rsid w:val="009B08DA"/>
    <w:rsid w:val="009C23C4"/>
    <w:rsid w:val="009C5B0F"/>
    <w:rsid w:val="009E057D"/>
    <w:rsid w:val="009F10BB"/>
    <w:rsid w:val="009F1234"/>
    <w:rsid w:val="009F2EF7"/>
    <w:rsid w:val="009F505D"/>
    <w:rsid w:val="00A04A4F"/>
    <w:rsid w:val="00A236C7"/>
    <w:rsid w:val="00A33AAB"/>
    <w:rsid w:val="00A70FD9"/>
    <w:rsid w:val="00A874E0"/>
    <w:rsid w:val="00A91DBC"/>
    <w:rsid w:val="00A95817"/>
    <w:rsid w:val="00AA2EF2"/>
    <w:rsid w:val="00AB363C"/>
    <w:rsid w:val="00AC3667"/>
    <w:rsid w:val="00AE6926"/>
    <w:rsid w:val="00B0450A"/>
    <w:rsid w:val="00B04CC1"/>
    <w:rsid w:val="00B05A6F"/>
    <w:rsid w:val="00B16E6D"/>
    <w:rsid w:val="00B55DAD"/>
    <w:rsid w:val="00B66502"/>
    <w:rsid w:val="00B7308A"/>
    <w:rsid w:val="00B84AAB"/>
    <w:rsid w:val="00B92296"/>
    <w:rsid w:val="00B92CCB"/>
    <w:rsid w:val="00BB2D0C"/>
    <w:rsid w:val="00BB5A3A"/>
    <w:rsid w:val="00BB5E74"/>
    <w:rsid w:val="00BB6223"/>
    <w:rsid w:val="00BB716A"/>
    <w:rsid w:val="00BC0B88"/>
    <w:rsid w:val="00BC1A44"/>
    <w:rsid w:val="00BD41F9"/>
    <w:rsid w:val="00BD60E3"/>
    <w:rsid w:val="00BD694E"/>
    <w:rsid w:val="00C2220A"/>
    <w:rsid w:val="00C264FA"/>
    <w:rsid w:val="00C32579"/>
    <w:rsid w:val="00C338EB"/>
    <w:rsid w:val="00C40A02"/>
    <w:rsid w:val="00C41934"/>
    <w:rsid w:val="00C420D4"/>
    <w:rsid w:val="00C45DD4"/>
    <w:rsid w:val="00C5050E"/>
    <w:rsid w:val="00C50725"/>
    <w:rsid w:val="00C83AFA"/>
    <w:rsid w:val="00CA2EC0"/>
    <w:rsid w:val="00CC2A84"/>
    <w:rsid w:val="00CD0A1E"/>
    <w:rsid w:val="00CF0797"/>
    <w:rsid w:val="00D11794"/>
    <w:rsid w:val="00D2077A"/>
    <w:rsid w:val="00D3062B"/>
    <w:rsid w:val="00D411B3"/>
    <w:rsid w:val="00D704C2"/>
    <w:rsid w:val="00D94CB3"/>
    <w:rsid w:val="00DC503D"/>
    <w:rsid w:val="00DD2281"/>
    <w:rsid w:val="00DD3EA9"/>
    <w:rsid w:val="00DD7829"/>
    <w:rsid w:val="00DE3DBF"/>
    <w:rsid w:val="00DE7CA3"/>
    <w:rsid w:val="00DF3899"/>
    <w:rsid w:val="00DF7F68"/>
    <w:rsid w:val="00E06FF6"/>
    <w:rsid w:val="00E133BB"/>
    <w:rsid w:val="00E17706"/>
    <w:rsid w:val="00E23BC8"/>
    <w:rsid w:val="00E24DD1"/>
    <w:rsid w:val="00E30C0A"/>
    <w:rsid w:val="00E43263"/>
    <w:rsid w:val="00E545A3"/>
    <w:rsid w:val="00E54CE0"/>
    <w:rsid w:val="00E666E6"/>
    <w:rsid w:val="00E735BC"/>
    <w:rsid w:val="00E862BB"/>
    <w:rsid w:val="00E936AF"/>
    <w:rsid w:val="00EA051E"/>
    <w:rsid w:val="00EA28C8"/>
    <w:rsid w:val="00EA7AF0"/>
    <w:rsid w:val="00EC2820"/>
    <w:rsid w:val="00EE0A5E"/>
    <w:rsid w:val="00EF1405"/>
    <w:rsid w:val="00EF67C9"/>
    <w:rsid w:val="00F03F47"/>
    <w:rsid w:val="00F10149"/>
    <w:rsid w:val="00F30DF5"/>
    <w:rsid w:val="00F31815"/>
    <w:rsid w:val="00F45A08"/>
    <w:rsid w:val="00F52E1C"/>
    <w:rsid w:val="00F53A58"/>
    <w:rsid w:val="00F57E79"/>
    <w:rsid w:val="00F82D2A"/>
    <w:rsid w:val="00F85FF5"/>
    <w:rsid w:val="00F902A7"/>
    <w:rsid w:val="00F91CC4"/>
    <w:rsid w:val="00FA7678"/>
    <w:rsid w:val="00FB025A"/>
    <w:rsid w:val="00FE386E"/>
    <w:rsid w:val="00FE54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FB07"/>
  <w15:docId w15:val="{66AB2241-B9EB-476D-BB24-4F868147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90"/>
    <w:pPr>
      <w:spacing w:after="200" w:line="276" w:lineRule="auto"/>
    </w:pPr>
    <w:rPr>
      <w:sz w:val="22"/>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90"/>
    <w:pPr>
      <w:ind w:left="720"/>
      <w:contextualSpacing/>
    </w:pPr>
  </w:style>
  <w:style w:type="paragraph" w:styleId="FootnoteText">
    <w:name w:val="footnote text"/>
    <w:basedOn w:val="Normal"/>
    <w:link w:val="FootnoteTextChar"/>
    <w:uiPriority w:val="99"/>
    <w:semiHidden/>
    <w:rsid w:val="00935190"/>
    <w:pPr>
      <w:spacing w:after="0" w:line="240" w:lineRule="auto"/>
    </w:pPr>
    <w:rPr>
      <w:sz w:val="20"/>
      <w:szCs w:val="20"/>
    </w:rPr>
  </w:style>
  <w:style w:type="character" w:customStyle="1" w:styleId="FootnoteTextChar">
    <w:name w:val="Footnote Text Char"/>
    <w:link w:val="FootnoteText"/>
    <w:uiPriority w:val="99"/>
    <w:semiHidden/>
    <w:rsid w:val="00935190"/>
    <w:rPr>
      <w:rFonts w:ascii="Calibri" w:eastAsia="Calibri" w:hAnsi="Calibri" w:cs="Times New Roman"/>
      <w:sz w:val="20"/>
      <w:szCs w:val="20"/>
    </w:rPr>
  </w:style>
  <w:style w:type="character" w:styleId="FootnoteReference">
    <w:name w:val="footnote reference"/>
    <w:uiPriority w:val="99"/>
    <w:semiHidden/>
    <w:rsid w:val="00935190"/>
    <w:rPr>
      <w:rFonts w:cs="Times New Roman"/>
      <w:vertAlign w:val="superscript"/>
    </w:rPr>
  </w:style>
  <w:style w:type="paragraph" w:styleId="Footer">
    <w:name w:val="footer"/>
    <w:basedOn w:val="Normal"/>
    <w:link w:val="FooterChar"/>
    <w:uiPriority w:val="99"/>
    <w:rsid w:val="00935190"/>
    <w:pPr>
      <w:tabs>
        <w:tab w:val="center" w:pos="4819"/>
        <w:tab w:val="right" w:pos="9638"/>
      </w:tabs>
      <w:spacing w:after="0" w:line="240" w:lineRule="auto"/>
    </w:pPr>
  </w:style>
  <w:style w:type="character" w:customStyle="1" w:styleId="FooterChar">
    <w:name w:val="Footer Char"/>
    <w:link w:val="Footer"/>
    <w:uiPriority w:val="99"/>
    <w:rsid w:val="00935190"/>
    <w:rPr>
      <w:rFonts w:ascii="Calibri" w:eastAsia="Calibri" w:hAnsi="Calibri" w:cs="Times New Roman"/>
    </w:rPr>
  </w:style>
  <w:style w:type="paragraph" w:styleId="BalloonText">
    <w:name w:val="Balloon Text"/>
    <w:basedOn w:val="Normal"/>
    <w:link w:val="BalloonTextChar"/>
    <w:uiPriority w:val="99"/>
    <w:semiHidden/>
    <w:unhideWhenUsed/>
    <w:rsid w:val="00CF07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0797"/>
    <w:rPr>
      <w:rFonts w:ascii="Tahoma" w:eastAsia="Calibri" w:hAnsi="Tahoma" w:cs="Tahoma"/>
      <w:sz w:val="16"/>
      <w:szCs w:val="16"/>
    </w:rPr>
  </w:style>
  <w:style w:type="character" w:styleId="Hyperlink">
    <w:name w:val="Hyperlink"/>
    <w:uiPriority w:val="99"/>
    <w:unhideWhenUsed/>
    <w:rsid w:val="00945A73"/>
    <w:rPr>
      <w:color w:val="0000FF"/>
      <w:u w:val="single"/>
    </w:rPr>
  </w:style>
  <w:style w:type="paragraph" w:styleId="Header">
    <w:name w:val="header"/>
    <w:basedOn w:val="Normal"/>
    <w:link w:val="HeaderChar"/>
    <w:uiPriority w:val="99"/>
    <w:unhideWhenUsed/>
    <w:rsid w:val="00081FB1"/>
    <w:pPr>
      <w:tabs>
        <w:tab w:val="center" w:pos="4819"/>
        <w:tab w:val="right" w:pos="9638"/>
      </w:tabs>
      <w:spacing w:after="0" w:line="240" w:lineRule="auto"/>
    </w:pPr>
  </w:style>
  <w:style w:type="character" w:customStyle="1" w:styleId="HeaderChar">
    <w:name w:val="Header Char"/>
    <w:link w:val="Header"/>
    <w:uiPriority w:val="99"/>
    <w:rsid w:val="00081FB1"/>
    <w:rPr>
      <w:rFonts w:ascii="Calibri" w:eastAsia="Calibri" w:hAnsi="Calibri" w:cs="Times New Roman"/>
    </w:rPr>
  </w:style>
  <w:style w:type="character" w:styleId="UnresolvedMention">
    <w:name w:val="Unresolved Mention"/>
    <w:basedOn w:val="DefaultParagraphFont"/>
    <w:uiPriority w:val="99"/>
    <w:semiHidden/>
    <w:unhideWhenUsed/>
    <w:rsid w:val="0050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laint@nca.no"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irkensnodhjelp.no/en/about-nca/accountability/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1" ma:contentTypeDescription="Create a new document." ma:contentTypeScope="" ma:versionID="ca4ec79dd9db12340284c9629f538a24">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bf77f89d55835bfc4b4362cc0f201999"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1f7ff9-57cb-40b3-9cbe-b028e9593372">
      <Terms xmlns="http://schemas.microsoft.com/office/infopath/2007/PartnerControls"/>
    </lcf76f155ced4ddcb4097134ff3c332f>
    <TaxCatchAll xmlns="d3475d6a-c5ef-4a9c-82e6-6dfb7801e677"/>
  </documentManagement>
</p:properties>
</file>

<file path=customXml/itemProps1.xml><?xml version="1.0" encoding="utf-8"?>
<ds:datastoreItem xmlns:ds="http://schemas.openxmlformats.org/officeDocument/2006/customXml" ds:itemID="{E36BF61F-28DC-4500-9E36-FD794B2F1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9917C-009D-4967-9A03-8D6B57ED0322}">
  <ds:schemaRefs>
    <ds:schemaRef ds:uri="http://schemas.microsoft.com/sharepoint/v3/contenttype/forms"/>
  </ds:schemaRefs>
</ds:datastoreItem>
</file>

<file path=customXml/itemProps3.xml><?xml version="1.0" encoding="utf-8"?>
<ds:datastoreItem xmlns:ds="http://schemas.openxmlformats.org/officeDocument/2006/customXml" ds:itemID="{5BBAC0EF-783E-471F-982E-0648B3BF12F0}">
  <ds:schemaRefs>
    <ds:schemaRef ds:uri="http://schemas.microsoft.com/office/2006/metadata/properties"/>
    <ds:schemaRef ds:uri="http://schemas.microsoft.com/office/infopath/2007/PartnerControls"/>
    <ds:schemaRef ds:uri="de1f7ff9-57cb-40b3-9cbe-b028e9593372"/>
    <ds:schemaRef ds:uri="d3475d6a-c5ef-4a9c-82e6-6dfb7801e6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1991</Words>
  <Characters>11353</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McEntee</dc:creator>
  <cp:lastModifiedBy>Dave McEntee</cp:lastModifiedBy>
  <cp:revision>3</cp:revision>
  <cp:lastPrinted>2013-10-09T07:19:00Z</cp:lastPrinted>
  <dcterms:created xsi:type="dcterms:W3CDTF">2023-06-22T10:41:00Z</dcterms:created>
  <dcterms:modified xsi:type="dcterms:W3CDTF">2023-06-22T10:42:00Z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KAF</vt:lpwstr>
  </property>
  <property fmtid="{D5CDD505-2E9C-101B-9397-08002B2CF9AE}" pid="3" name="SPSDescription">
    <vt:lpwstr/>
  </property>
  <property fmtid="{D5CDD505-2E9C-101B-9397-08002B2CF9AE}" pid="4" name="Status">
    <vt:lpwstr/>
  </property>
  <property fmtid="{D5CDD505-2E9C-101B-9397-08002B2CF9AE}" pid="5" name="ContentTypeId">
    <vt:lpwstr>0x0101007E71B4A1B1787740A9B726CBA236B5AD</vt:lpwstr>
  </property>
</Properties>
</file>