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C5D" w:rsidRPr="00CB206A" w:rsidRDefault="00B15C5D">
      <w:pPr>
        <w:jc w:val="center"/>
        <w:rPr>
          <w:rFonts w:ascii="Arial" w:hAnsi="Arial" w:cs="Arial"/>
          <w:b/>
          <w:sz w:val="20"/>
          <w:lang w:val="en-GB"/>
        </w:rPr>
      </w:pPr>
      <w:bookmarkStart w:id="0" w:name="_GoBack"/>
      <w:bookmarkEnd w:id="0"/>
    </w:p>
    <w:p w:rsidR="00B15C5D" w:rsidRPr="00CB206A" w:rsidRDefault="00F879C0" w:rsidP="00FE527C">
      <w:pPr>
        <w:pStyle w:val="titlefront"/>
        <w:spacing w:before="0"/>
        <w:ind w:left="0"/>
        <w:jc w:val="left"/>
        <w:outlineLvl w:val="0"/>
        <w:rPr>
          <w:rFonts w:ascii="Arial" w:hAnsi="Arial" w:cs="Arial"/>
          <w:szCs w:val="28"/>
        </w:rPr>
      </w:pPr>
      <w:r w:rsidRPr="00CB206A">
        <w:rPr>
          <w:rFonts w:ascii="Arial" w:hAnsi="Arial" w:cs="Arial"/>
          <w:szCs w:val="28"/>
        </w:rPr>
        <w:t xml:space="preserve">ANNEX </w:t>
      </w:r>
      <w:r w:rsidR="00EA7AC0" w:rsidRPr="00CB206A">
        <w:rPr>
          <w:rFonts w:ascii="Arial" w:hAnsi="Arial" w:cs="Arial"/>
          <w:szCs w:val="28"/>
        </w:rPr>
        <w:t>GEN</w:t>
      </w:r>
      <w:r w:rsidR="000C668A" w:rsidRPr="00CB206A">
        <w:rPr>
          <w:rFonts w:ascii="Arial" w:hAnsi="Arial" w:cs="Arial"/>
          <w:szCs w:val="28"/>
        </w:rPr>
        <w:t xml:space="preserve"> </w:t>
      </w:r>
      <w:r w:rsidR="00EA7AC0" w:rsidRPr="00CB206A">
        <w:rPr>
          <w:rFonts w:ascii="Arial" w:hAnsi="Arial" w:cs="Arial"/>
          <w:szCs w:val="28"/>
        </w:rPr>
        <w:t>15-4</w:t>
      </w:r>
      <w:r w:rsidR="00FE527C" w:rsidRPr="00CB206A">
        <w:rPr>
          <w:rFonts w:ascii="Arial" w:hAnsi="Arial" w:cs="Arial"/>
          <w:szCs w:val="28"/>
        </w:rPr>
        <w:t xml:space="preserve">: </w:t>
      </w:r>
      <w:r w:rsidR="006F5774" w:rsidRPr="00CB206A">
        <w:rPr>
          <w:rFonts w:ascii="Arial" w:hAnsi="Arial" w:cs="Arial"/>
          <w:szCs w:val="28"/>
        </w:rPr>
        <w:t xml:space="preserve">Evaluation </w:t>
      </w:r>
      <w:r w:rsidR="007D15C8" w:rsidRPr="00CB206A">
        <w:rPr>
          <w:rFonts w:ascii="Arial" w:hAnsi="Arial" w:cs="Arial"/>
          <w:szCs w:val="28"/>
        </w:rPr>
        <w:t>R</w:t>
      </w:r>
      <w:r w:rsidR="006F5774" w:rsidRPr="00CB206A">
        <w:rPr>
          <w:rFonts w:ascii="Arial" w:hAnsi="Arial" w:cs="Arial"/>
          <w:szCs w:val="28"/>
        </w:rPr>
        <w:t>eport</w:t>
      </w:r>
      <w:r w:rsidR="00A95037" w:rsidRPr="00CB206A">
        <w:rPr>
          <w:rFonts w:ascii="Arial" w:hAnsi="Arial" w:cs="Arial"/>
          <w:szCs w:val="28"/>
        </w:rPr>
        <w:t xml:space="preserve"> for Open Tenders</w:t>
      </w:r>
    </w:p>
    <w:p w:rsidR="00D90BE4" w:rsidRPr="00CB206A" w:rsidRDefault="00D90BE4" w:rsidP="00D90BE4">
      <w:pPr>
        <w:pStyle w:val="Heading1"/>
        <w:rPr>
          <w:sz w:val="20"/>
          <w:lang w:val="en-GB"/>
        </w:rPr>
      </w:pPr>
      <w:r w:rsidRPr="00CB206A">
        <w:rPr>
          <w:sz w:val="20"/>
          <w:lang w:val="en-GB"/>
        </w:rPr>
        <w:t xml:space="preserve">Project: </w:t>
      </w:r>
      <w:r w:rsidRPr="00CB206A">
        <w:rPr>
          <w:sz w:val="20"/>
          <w:highlight w:val="yellow"/>
          <w:lang w:val="en-GB"/>
        </w:rPr>
        <w:t>&lt;name and reference&gt;</w:t>
      </w:r>
    </w:p>
    <w:p w:rsidR="00D90BE4" w:rsidRPr="00CB206A" w:rsidRDefault="00D90BE4" w:rsidP="00D90BE4">
      <w:pPr>
        <w:rPr>
          <w:rFonts w:ascii="Arial" w:hAnsi="Arial" w:cs="Arial"/>
          <w:b/>
          <w:sz w:val="20"/>
          <w:lang w:val="en-GB"/>
        </w:rPr>
      </w:pPr>
      <w:r w:rsidRPr="00CB206A">
        <w:rPr>
          <w:rFonts w:ascii="Arial" w:hAnsi="Arial" w:cs="Arial"/>
          <w:b/>
          <w:sz w:val="20"/>
          <w:lang w:val="en-GB"/>
        </w:rPr>
        <w:t xml:space="preserve">Contract: </w:t>
      </w:r>
      <w:r w:rsidRPr="00CB206A">
        <w:rPr>
          <w:rFonts w:ascii="Arial" w:hAnsi="Arial" w:cs="Arial"/>
          <w:b/>
          <w:sz w:val="20"/>
          <w:highlight w:val="yellow"/>
          <w:lang w:val="en-GB"/>
        </w:rPr>
        <w:t>&lt;contract title&gt;</w:t>
      </w:r>
    </w:p>
    <w:p w:rsidR="00D90BE4" w:rsidRPr="00CB206A" w:rsidRDefault="00D90BE4" w:rsidP="00D90BE4">
      <w:pPr>
        <w:autoSpaceDE w:val="0"/>
        <w:autoSpaceDN w:val="0"/>
        <w:adjustRightInd w:val="0"/>
        <w:rPr>
          <w:rFonts w:ascii="Arial" w:hAnsi="Arial" w:cs="Arial"/>
          <w:sz w:val="20"/>
          <w:lang w:val="en-GB"/>
        </w:rPr>
      </w:pPr>
      <w:r w:rsidRPr="00CB206A">
        <w:rPr>
          <w:rFonts w:ascii="Arial" w:hAnsi="Arial" w:cs="Arial"/>
          <w:b/>
          <w:sz w:val="20"/>
          <w:lang w:val="en-GB"/>
        </w:rPr>
        <w:t xml:space="preserve">Tender reference no.: </w:t>
      </w:r>
      <w:r w:rsidRPr="00CB206A">
        <w:rPr>
          <w:rFonts w:ascii="Arial" w:hAnsi="Arial" w:cs="Arial"/>
          <w:b/>
          <w:sz w:val="20"/>
          <w:highlight w:val="yellow"/>
          <w:lang w:val="en-GB"/>
        </w:rPr>
        <w:t>&lt;    &gt;</w:t>
      </w:r>
    </w:p>
    <w:p w:rsidR="00D90BE4" w:rsidRPr="00CB206A" w:rsidRDefault="00D90BE4" w:rsidP="00D90BE4">
      <w:pPr>
        <w:autoSpaceDE w:val="0"/>
        <w:autoSpaceDN w:val="0"/>
        <w:adjustRightInd w:val="0"/>
        <w:rPr>
          <w:rFonts w:ascii="Arial" w:hAnsi="Arial" w:cs="Arial"/>
          <w:sz w:val="20"/>
          <w:lang w:val="en-GB"/>
        </w:rPr>
      </w:pPr>
      <w:r w:rsidRPr="00CB206A">
        <w:rPr>
          <w:rFonts w:ascii="Arial" w:hAnsi="Arial" w:cs="Arial"/>
          <w:b/>
          <w:sz w:val="20"/>
          <w:lang w:val="en-GB"/>
        </w:rPr>
        <w:t xml:space="preserve">Closing Date for submission of tenders: </w:t>
      </w:r>
      <w:r w:rsidRPr="00CB206A">
        <w:rPr>
          <w:rFonts w:ascii="Arial" w:hAnsi="Arial" w:cs="Arial"/>
          <w:b/>
          <w:sz w:val="20"/>
          <w:highlight w:val="yellow"/>
          <w:lang w:val="en-GB"/>
        </w:rPr>
        <w:t>&lt;    &gt;</w:t>
      </w:r>
    </w:p>
    <w:p w:rsidR="00D90BE4" w:rsidRPr="00CB206A" w:rsidRDefault="00D90BE4" w:rsidP="00D90BE4">
      <w:pPr>
        <w:autoSpaceDE w:val="0"/>
        <w:autoSpaceDN w:val="0"/>
        <w:adjustRightInd w:val="0"/>
        <w:rPr>
          <w:rFonts w:ascii="Arial" w:hAnsi="Arial" w:cs="Arial"/>
          <w:sz w:val="20"/>
          <w:lang w:val="en-GB"/>
        </w:rPr>
      </w:pPr>
      <w:r w:rsidRPr="00CB206A">
        <w:rPr>
          <w:rFonts w:ascii="Arial" w:hAnsi="Arial" w:cs="Arial"/>
          <w:b/>
          <w:sz w:val="20"/>
          <w:lang w:val="en-GB"/>
        </w:rPr>
        <w:t xml:space="preserve">Number of tenders received:  </w:t>
      </w:r>
      <w:r w:rsidRPr="00CB206A">
        <w:rPr>
          <w:rFonts w:ascii="Arial" w:hAnsi="Arial" w:cs="Arial"/>
          <w:b/>
          <w:sz w:val="20"/>
          <w:highlight w:val="yellow"/>
          <w:lang w:val="en-GB"/>
        </w:rPr>
        <w:t>&lt;    &gt;</w:t>
      </w:r>
    </w:p>
    <w:p w:rsidR="00D90BE4" w:rsidRPr="00CB206A" w:rsidRDefault="00D90BE4" w:rsidP="00D90BE4">
      <w:pPr>
        <w:autoSpaceDE w:val="0"/>
        <w:autoSpaceDN w:val="0"/>
        <w:adjustRightInd w:val="0"/>
        <w:rPr>
          <w:rFonts w:ascii="Arial" w:hAnsi="Arial" w:cs="Arial"/>
          <w:sz w:val="20"/>
          <w:lang w:val="en-GB"/>
        </w:rPr>
      </w:pPr>
    </w:p>
    <w:p w:rsidR="00D90BE4" w:rsidRPr="00CB206A" w:rsidRDefault="00D90BE4" w:rsidP="00D90BE4">
      <w:pPr>
        <w:autoSpaceDE w:val="0"/>
        <w:autoSpaceDN w:val="0"/>
        <w:adjustRightInd w:val="0"/>
        <w:rPr>
          <w:rFonts w:ascii="Arial" w:hAnsi="Arial" w:cs="Arial"/>
          <w:sz w:val="20"/>
          <w:lang w:val="en-GB"/>
        </w:rPr>
      </w:pPr>
      <w:r w:rsidRPr="00CB206A">
        <w:rPr>
          <w:rFonts w:ascii="Arial" w:hAnsi="Arial" w:cs="Arial"/>
          <w:b/>
          <w:sz w:val="20"/>
          <w:lang w:val="en-GB"/>
        </w:rPr>
        <w:t xml:space="preserve">Date of evaluation: </w:t>
      </w:r>
      <w:r w:rsidRPr="00CB206A">
        <w:rPr>
          <w:rFonts w:ascii="Arial" w:hAnsi="Arial" w:cs="Arial"/>
          <w:b/>
          <w:sz w:val="20"/>
          <w:highlight w:val="yellow"/>
          <w:lang w:val="en-GB"/>
        </w:rPr>
        <w:t>&lt;    &gt;</w:t>
      </w:r>
    </w:p>
    <w:p w:rsidR="00A87C00" w:rsidRPr="00CB206A" w:rsidRDefault="00FF4139" w:rsidP="00A87C00">
      <w:pPr>
        <w:pStyle w:val="Heading8"/>
        <w:rPr>
          <w:rFonts w:ascii="Arial" w:hAnsi="Arial" w:cs="Arial"/>
          <w:b/>
          <w:i w:val="0"/>
          <w:sz w:val="20"/>
          <w:u w:val="single"/>
        </w:rPr>
      </w:pPr>
      <w:r w:rsidRPr="00CB206A">
        <w:rPr>
          <w:rFonts w:ascii="Arial" w:hAnsi="Arial" w:cs="Arial"/>
          <w:b/>
          <w:i w:val="0"/>
          <w:sz w:val="20"/>
          <w:u w:val="single"/>
        </w:rPr>
        <w:t>Procurement</w:t>
      </w:r>
      <w:r w:rsidR="00D90BE4" w:rsidRPr="00CB206A">
        <w:rPr>
          <w:rFonts w:ascii="Arial" w:hAnsi="Arial" w:cs="Arial"/>
          <w:b/>
          <w:i w:val="0"/>
          <w:sz w:val="20"/>
          <w:u w:val="single"/>
        </w:rPr>
        <w:t xml:space="preserve"> </w:t>
      </w:r>
      <w:r w:rsidRPr="00CB206A">
        <w:rPr>
          <w:rFonts w:ascii="Arial" w:hAnsi="Arial" w:cs="Arial"/>
          <w:b/>
          <w:i w:val="0"/>
          <w:sz w:val="20"/>
          <w:u w:val="single"/>
        </w:rPr>
        <w:t>C</w:t>
      </w:r>
      <w:r w:rsidR="00D90BE4" w:rsidRPr="00CB206A">
        <w:rPr>
          <w:rFonts w:ascii="Arial" w:hAnsi="Arial" w:cs="Arial"/>
          <w:b/>
          <w:i w:val="0"/>
          <w:sz w:val="20"/>
          <w:u w:val="single"/>
        </w:rPr>
        <w:t xml:space="preserve">ommittee: </w:t>
      </w:r>
    </w:p>
    <w:p w:rsidR="00A87C00" w:rsidRPr="00CB206A" w:rsidRDefault="00A87C00" w:rsidP="001C3392">
      <w:pPr>
        <w:tabs>
          <w:tab w:val="left" w:pos="2144"/>
        </w:tabs>
        <w:rPr>
          <w:rFonts w:ascii="Arial" w:hAnsi="Arial" w:cs="Arial"/>
          <w:sz w:val="20"/>
          <w:lang w:val="en-GB"/>
        </w:rPr>
      </w:pPr>
      <w:r w:rsidRPr="00CB206A">
        <w:rPr>
          <w:rFonts w:ascii="Arial" w:hAnsi="Arial" w:cs="Arial"/>
          <w:sz w:val="20"/>
          <w:lang w:val="en-GB"/>
        </w:rPr>
        <w:t>Member –</w:t>
      </w:r>
      <w:r w:rsidR="00DC6B94" w:rsidRPr="00CB206A">
        <w:rPr>
          <w:rFonts w:ascii="Arial" w:hAnsi="Arial" w:cs="Arial"/>
          <w:sz w:val="20"/>
          <w:lang w:val="en-GB"/>
        </w:rPr>
        <w:t xml:space="preserve"> </w:t>
      </w:r>
      <w:r w:rsidRPr="00CB206A">
        <w:rPr>
          <w:rFonts w:ascii="Arial" w:hAnsi="Arial" w:cs="Arial"/>
          <w:sz w:val="20"/>
          <w:highlight w:val="yellow"/>
          <w:lang w:val="en-GB"/>
        </w:rPr>
        <w:t xml:space="preserve">&lt;insert </w:t>
      </w:r>
      <w:r w:rsidR="00C120FA" w:rsidRPr="00CB206A">
        <w:rPr>
          <w:rFonts w:ascii="Arial" w:hAnsi="Arial" w:cs="Arial"/>
          <w:sz w:val="20"/>
          <w:highlight w:val="yellow"/>
          <w:lang w:val="en-GB"/>
        </w:rPr>
        <w:t xml:space="preserve">title and </w:t>
      </w:r>
      <w:r w:rsidRPr="00CB206A">
        <w:rPr>
          <w:rFonts w:ascii="Arial" w:hAnsi="Arial" w:cs="Arial"/>
          <w:sz w:val="20"/>
          <w:highlight w:val="yellow"/>
          <w:lang w:val="en-GB"/>
        </w:rPr>
        <w:t>name&gt;</w:t>
      </w:r>
    </w:p>
    <w:p w:rsidR="00A87C00" w:rsidRPr="00CB206A" w:rsidRDefault="00A87C00" w:rsidP="001C3392">
      <w:pPr>
        <w:tabs>
          <w:tab w:val="left" w:pos="2144"/>
        </w:tabs>
        <w:rPr>
          <w:rFonts w:ascii="Arial" w:hAnsi="Arial" w:cs="Arial"/>
          <w:sz w:val="20"/>
          <w:lang w:val="en-GB"/>
        </w:rPr>
      </w:pPr>
      <w:r w:rsidRPr="00CB206A">
        <w:rPr>
          <w:rFonts w:ascii="Arial" w:hAnsi="Arial" w:cs="Arial"/>
          <w:sz w:val="20"/>
          <w:lang w:val="en-GB"/>
        </w:rPr>
        <w:t xml:space="preserve">Member – </w:t>
      </w:r>
      <w:r w:rsidRPr="00CB206A">
        <w:rPr>
          <w:rFonts w:ascii="Arial" w:hAnsi="Arial" w:cs="Arial"/>
          <w:sz w:val="20"/>
          <w:highlight w:val="yellow"/>
          <w:lang w:val="en-GB"/>
        </w:rPr>
        <w:t xml:space="preserve">&lt;insert </w:t>
      </w:r>
      <w:r w:rsidR="00C120FA" w:rsidRPr="00CB206A">
        <w:rPr>
          <w:rFonts w:ascii="Arial" w:hAnsi="Arial" w:cs="Arial"/>
          <w:sz w:val="20"/>
          <w:highlight w:val="yellow"/>
          <w:lang w:val="en-GB"/>
        </w:rPr>
        <w:t xml:space="preserve">title and </w:t>
      </w:r>
      <w:r w:rsidRPr="00CB206A">
        <w:rPr>
          <w:rFonts w:ascii="Arial" w:hAnsi="Arial" w:cs="Arial"/>
          <w:sz w:val="20"/>
          <w:highlight w:val="yellow"/>
          <w:lang w:val="en-GB"/>
        </w:rPr>
        <w:t>name&gt;</w:t>
      </w:r>
    </w:p>
    <w:p w:rsidR="00A87C00" w:rsidRPr="00CB206A" w:rsidRDefault="000C668A" w:rsidP="001C3392">
      <w:pPr>
        <w:tabs>
          <w:tab w:val="left" w:pos="2144"/>
        </w:tabs>
        <w:rPr>
          <w:rFonts w:ascii="Arial" w:hAnsi="Arial" w:cs="Arial"/>
          <w:sz w:val="20"/>
          <w:lang w:val="en-GB"/>
        </w:rPr>
      </w:pPr>
      <w:r w:rsidRPr="00CB206A">
        <w:rPr>
          <w:rFonts w:ascii="Arial" w:hAnsi="Arial" w:cs="Arial"/>
          <w:sz w:val="20"/>
          <w:lang w:val="en-GB"/>
        </w:rPr>
        <w:t xml:space="preserve">Member – </w:t>
      </w:r>
      <w:r w:rsidR="00A87C00" w:rsidRPr="00CB206A">
        <w:rPr>
          <w:rFonts w:ascii="Arial" w:hAnsi="Arial" w:cs="Arial"/>
          <w:sz w:val="20"/>
          <w:highlight w:val="yellow"/>
          <w:lang w:val="en-GB"/>
        </w:rPr>
        <w:t>&lt;insert title and name&gt;</w:t>
      </w:r>
    </w:p>
    <w:p w:rsidR="005B75FB" w:rsidRPr="00CB206A" w:rsidRDefault="005B75FB" w:rsidP="005B75FB">
      <w:pPr>
        <w:rPr>
          <w:rFonts w:ascii="Arial" w:hAnsi="Arial" w:cs="Arial"/>
          <w:b/>
          <w:sz w:val="20"/>
          <w:lang w:val="en-GB"/>
        </w:rPr>
      </w:pPr>
    </w:p>
    <w:p w:rsidR="001C3392" w:rsidRPr="00CB206A" w:rsidRDefault="001C3392" w:rsidP="001C3392">
      <w:pPr>
        <w:rPr>
          <w:rFonts w:ascii="Arial" w:hAnsi="Arial" w:cs="Arial"/>
          <w:b/>
          <w:sz w:val="20"/>
          <w:lang w:val="en-GB"/>
        </w:rPr>
      </w:pPr>
      <w:r w:rsidRPr="00CB206A">
        <w:rPr>
          <w:rFonts w:ascii="Arial" w:hAnsi="Arial" w:cs="Arial"/>
          <w:b/>
          <w:sz w:val="20"/>
          <w:lang w:val="en-GB"/>
        </w:rPr>
        <w:t xml:space="preserve">Contents of this report: </w:t>
      </w:r>
    </w:p>
    <w:p w:rsidR="001C3392" w:rsidRPr="00CB206A" w:rsidRDefault="001C3392" w:rsidP="001C3392">
      <w:pPr>
        <w:numPr>
          <w:ilvl w:val="0"/>
          <w:numId w:val="34"/>
        </w:numPr>
        <w:rPr>
          <w:rFonts w:ascii="Arial" w:hAnsi="Arial" w:cs="Arial"/>
          <w:sz w:val="20"/>
          <w:lang w:val="en-GB"/>
        </w:rPr>
      </w:pPr>
      <w:r w:rsidRPr="00CB206A">
        <w:rPr>
          <w:rFonts w:ascii="Arial" w:hAnsi="Arial" w:cs="Arial"/>
          <w:sz w:val="20"/>
          <w:lang w:val="en-GB"/>
        </w:rPr>
        <w:t>Time table</w:t>
      </w:r>
    </w:p>
    <w:p w:rsidR="001C3392" w:rsidRPr="00CB206A" w:rsidRDefault="001C3392" w:rsidP="001C3392">
      <w:pPr>
        <w:numPr>
          <w:ilvl w:val="0"/>
          <w:numId w:val="34"/>
        </w:numPr>
        <w:rPr>
          <w:rFonts w:ascii="Arial" w:hAnsi="Arial" w:cs="Arial"/>
          <w:sz w:val="20"/>
          <w:lang w:val="en-GB"/>
        </w:rPr>
      </w:pPr>
      <w:r w:rsidRPr="00CB206A">
        <w:rPr>
          <w:rFonts w:ascii="Arial" w:hAnsi="Arial" w:cs="Arial"/>
          <w:sz w:val="20"/>
          <w:lang w:val="en-GB"/>
        </w:rPr>
        <w:t>Tender opening for</w:t>
      </w:r>
      <w:r w:rsidR="00743735" w:rsidRPr="00CB206A">
        <w:rPr>
          <w:rFonts w:ascii="Arial" w:hAnsi="Arial" w:cs="Arial"/>
          <w:sz w:val="20"/>
          <w:lang w:val="en-GB"/>
        </w:rPr>
        <w:t>m</w:t>
      </w:r>
      <w:r w:rsidRPr="00CB206A">
        <w:rPr>
          <w:rFonts w:ascii="Arial" w:hAnsi="Arial" w:cs="Arial"/>
          <w:sz w:val="20"/>
          <w:lang w:val="en-GB"/>
        </w:rPr>
        <w:t xml:space="preserve"> and list of participants</w:t>
      </w:r>
    </w:p>
    <w:p w:rsidR="001C3392" w:rsidRPr="00CB206A" w:rsidRDefault="001C3392" w:rsidP="001C3392">
      <w:pPr>
        <w:numPr>
          <w:ilvl w:val="0"/>
          <w:numId w:val="34"/>
        </w:numPr>
        <w:rPr>
          <w:rFonts w:ascii="Arial" w:hAnsi="Arial" w:cs="Arial"/>
          <w:sz w:val="20"/>
          <w:lang w:val="en-GB"/>
        </w:rPr>
      </w:pPr>
      <w:r w:rsidRPr="00CB206A">
        <w:rPr>
          <w:rFonts w:ascii="Arial" w:hAnsi="Arial" w:cs="Arial"/>
          <w:sz w:val="20"/>
          <w:lang w:val="en-GB"/>
        </w:rPr>
        <w:t>Prepatory session</w:t>
      </w:r>
    </w:p>
    <w:p w:rsidR="001C3392" w:rsidRPr="00CB206A" w:rsidRDefault="001C3392" w:rsidP="001C3392">
      <w:pPr>
        <w:numPr>
          <w:ilvl w:val="0"/>
          <w:numId w:val="34"/>
        </w:numPr>
        <w:rPr>
          <w:rFonts w:ascii="Arial" w:hAnsi="Arial" w:cs="Arial"/>
          <w:sz w:val="20"/>
          <w:lang w:val="en-GB"/>
        </w:rPr>
      </w:pPr>
      <w:r w:rsidRPr="00CB206A">
        <w:rPr>
          <w:rFonts w:ascii="Arial" w:hAnsi="Arial" w:cs="Arial"/>
          <w:sz w:val="20"/>
          <w:lang w:val="en-GB"/>
        </w:rPr>
        <w:t>Administrative compliance</w:t>
      </w:r>
    </w:p>
    <w:p w:rsidR="001C3392" w:rsidRPr="00CB206A" w:rsidRDefault="001C3392" w:rsidP="001C3392">
      <w:pPr>
        <w:numPr>
          <w:ilvl w:val="0"/>
          <w:numId w:val="34"/>
        </w:numPr>
        <w:rPr>
          <w:rFonts w:ascii="Arial" w:hAnsi="Arial" w:cs="Arial"/>
          <w:sz w:val="20"/>
          <w:lang w:val="en-GB"/>
        </w:rPr>
      </w:pPr>
      <w:r w:rsidRPr="00CB206A">
        <w:rPr>
          <w:rFonts w:ascii="Arial" w:hAnsi="Arial" w:cs="Arial"/>
          <w:sz w:val="20"/>
          <w:lang w:val="en-GB"/>
        </w:rPr>
        <w:t>Technical compliance</w:t>
      </w:r>
    </w:p>
    <w:p w:rsidR="001C3392" w:rsidRPr="00CB206A" w:rsidRDefault="001C3392" w:rsidP="001C3392">
      <w:pPr>
        <w:numPr>
          <w:ilvl w:val="0"/>
          <w:numId w:val="34"/>
        </w:numPr>
        <w:rPr>
          <w:rFonts w:ascii="Arial" w:hAnsi="Arial" w:cs="Arial"/>
          <w:sz w:val="20"/>
          <w:lang w:val="en-GB"/>
        </w:rPr>
      </w:pPr>
      <w:r w:rsidRPr="00CB206A">
        <w:rPr>
          <w:rFonts w:ascii="Arial" w:hAnsi="Arial" w:cs="Arial"/>
          <w:sz w:val="20"/>
          <w:lang w:val="en-GB"/>
        </w:rPr>
        <w:t>Financial evaluation</w:t>
      </w:r>
    </w:p>
    <w:p w:rsidR="001C3392" w:rsidRPr="00CB206A" w:rsidRDefault="007A3751" w:rsidP="001C3392">
      <w:pPr>
        <w:numPr>
          <w:ilvl w:val="0"/>
          <w:numId w:val="34"/>
        </w:numPr>
        <w:rPr>
          <w:rFonts w:ascii="Arial" w:hAnsi="Arial" w:cs="Arial"/>
          <w:sz w:val="20"/>
          <w:lang w:val="en-GB"/>
        </w:rPr>
      </w:pPr>
      <w:r w:rsidRPr="00CB206A">
        <w:rPr>
          <w:rFonts w:ascii="Arial" w:hAnsi="Arial" w:cs="Arial"/>
          <w:sz w:val="20"/>
          <w:lang w:val="en-GB"/>
        </w:rPr>
        <w:t>Conclusion</w:t>
      </w:r>
    </w:p>
    <w:p w:rsidR="001C3392" w:rsidRPr="00CB206A" w:rsidRDefault="001C3392" w:rsidP="001C3392">
      <w:pPr>
        <w:numPr>
          <w:ilvl w:val="0"/>
          <w:numId w:val="34"/>
        </w:numPr>
        <w:rPr>
          <w:rFonts w:ascii="Arial" w:hAnsi="Arial" w:cs="Arial"/>
          <w:sz w:val="20"/>
          <w:lang w:val="en-GB"/>
        </w:rPr>
      </w:pPr>
      <w:r w:rsidRPr="00CB206A">
        <w:rPr>
          <w:rFonts w:ascii="Arial" w:hAnsi="Arial" w:cs="Arial"/>
          <w:sz w:val="20"/>
          <w:lang w:val="en-GB"/>
        </w:rPr>
        <w:t xml:space="preserve">Signature of the </w:t>
      </w:r>
      <w:r w:rsidR="00BD2A61" w:rsidRPr="00CB206A">
        <w:rPr>
          <w:rFonts w:ascii="Arial" w:hAnsi="Arial" w:cs="Arial"/>
          <w:sz w:val="20"/>
          <w:lang w:val="en-GB"/>
        </w:rPr>
        <w:t>Procurement C</w:t>
      </w:r>
      <w:r w:rsidRPr="00CB206A">
        <w:rPr>
          <w:rFonts w:ascii="Arial" w:hAnsi="Arial" w:cs="Arial"/>
          <w:sz w:val="20"/>
          <w:lang w:val="en-GB"/>
        </w:rPr>
        <w:t xml:space="preserve">ommittee </w:t>
      </w:r>
    </w:p>
    <w:p w:rsidR="001C3392" w:rsidRPr="00CB206A" w:rsidRDefault="001C3392" w:rsidP="001C3392">
      <w:pPr>
        <w:rPr>
          <w:rFonts w:ascii="Arial" w:hAnsi="Arial" w:cs="Arial"/>
          <w:sz w:val="20"/>
          <w:lang w:val="en-GB"/>
        </w:rPr>
      </w:pPr>
    </w:p>
    <w:p w:rsidR="00955A6C" w:rsidRPr="00CB206A" w:rsidRDefault="001C3392" w:rsidP="001C3392">
      <w:pPr>
        <w:rPr>
          <w:rFonts w:ascii="Arial" w:hAnsi="Arial" w:cs="Arial"/>
          <w:sz w:val="20"/>
          <w:lang w:val="en-GB"/>
        </w:rPr>
      </w:pPr>
      <w:r w:rsidRPr="00CB206A">
        <w:rPr>
          <w:rFonts w:ascii="Arial" w:hAnsi="Arial" w:cs="Arial"/>
          <w:sz w:val="20"/>
          <w:lang w:val="en-GB"/>
        </w:rPr>
        <w:t>Annexes </w:t>
      </w:r>
      <w:r w:rsidR="0084640A" w:rsidRPr="00CB206A">
        <w:rPr>
          <w:rFonts w:ascii="Arial" w:hAnsi="Arial" w:cs="Arial"/>
          <w:sz w:val="20"/>
          <w:lang w:val="en-GB"/>
        </w:rPr>
        <w:t>attached to this report:</w:t>
      </w:r>
      <w:r w:rsidR="00FE74AD" w:rsidRPr="00CB206A">
        <w:rPr>
          <w:rFonts w:ascii="Arial" w:hAnsi="Arial" w:cs="Arial"/>
          <w:sz w:val="20"/>
          <w:lang w:val="en-GB"/>
        </w:rPr>
        <w:tab/>
      </w:r>
      <w:r w:rsidR="0084640A" w:rsidRPr="00CB206A">
        <w:rPr>
          <w:rFonts w:ascii="Arial" w:hAnsi="Arial" w:cs="Arial"/>
          <w:sz w:val="20"/>
          <w:lang w:val="en-GB"/>
        </w:rPr>
        <w:t xml:space="preserve">a) </w:t>
      </w:r>
      <w:r w:rsidRPr="00CB206A">
        <w:rPr>
          <w:rFonts w:ascii="Arial" w:hAnsi="Arial" w:cs="Arial"/>
          <w:sz w:val="20"/>
          <w:lang w:val="en-GB"/>
        </w:rPr>
        <w:t>List of participants at the tender opening</w:t>
      </w:r>
      <w:r w:rsidR="0084640A" w:rsidRPr="00CB206A">
        <w:rPr>
          <w:rFonts w:ascii="Arial" w:hAnsi="Arial" w:cs="Arial"/>
          <w:sz w:val="20"/>
          <w:lang w:val="en-GB"/>
        </w:rPr>
        <w:t xml:space="preserve">, </w:t>
      </w:r>
    </w:p>
    <w:p w:rsidR="00955A6C" w:rsidRPr="00CB206A" w:rsidRDefault="0084640A" w:rsidP="00FE74AD">
      <w:pPr>
        <w:ind w:left="2880"/>
        <w:rPr>
          <w:rFonts w:ascii="Arial" w:hAnsi="Arial" w:cs="Arial"/>
          <w:sz w:val="20"/>
          <w:lang w:val="en-GB"/>
        </w:rPr>
      </w:pPr>
      <w:r w:rsidRPr="00CB206A">
        <w:rPr>
          <w:rFonts w:ascii="Arial" w:hAnsi="Arial" w:cs="Arial"/>
          <w:sz w:val="20"/>
          <w:lang w:val="en-GB"/>
        </w:rPr>
        <w:t xml:space="preserve">b) </w:t>
      </w:r>
      <w:r w:rsidR="001C3392" w:rsidRPr="00CB206A">
        <w:rPr>
          <w:rFonts w:ascii="Arial" w:hAnsi="Arial" w:cs="Arial"/>
          <w:sz w:val="20"/>
          <w:lang w:val="en-GB"/>
        </w:rPr>
        <w:t xml:space="preserve">Tender </w:t>
      </w:r>
      <w:r w:rsidR="00FF4139" w:rsidRPr="00CB206A">
        <w:rPr>
          <w:rFonts w:ascii="Arial" w:hAnsi="Arial" w:cs="Arial"/>
          <w:sz w:val="20"/>
          <w:lang w:val="en-GB"/>
        </w:rPr>
        <w:t>O</w:t>
      </w:r>
      <w:r w:rsidR="001C3392" w:rsidRPr="00CB206A">
        <w:rPr>
          <w:rFonts w:ascii="Arial" w:hAnsi="Arial" w:cs="Arial"/>
          <w:sz w:val="20"/>
          <w:lang w:val="en-GB"/>
        </w:rPr>
        <w:t xml:space="preserve">pening </w:t>
      </w:r>
      <w:r w:rsidR="00FF4139" w:rsidRPr="00CB206A">
        <w:rPr>
          <w:rFonts w:ascii="Arial" w:hAnsi="Arial" w:cs="Arial"/>
          <w:sz w:val="20"/>
          <w:lang w:val="en-GB"/>
        </w:rPr>
        <w:t>F</w:t>
      </w:r>
      <w:r w:rsidR="001C3392" w:rsidRPr="00CB206A">
        <w:rPr>
          <w:rFonts w:ascii="Arial" w:hAnsi="Arial" w:cs="Arial"/>
          <w:sz w:val="20"/>
          <w:lang w:val="en-GB"/>
        </w:rPr>
        <w:t>orm</w:t>
      </w:r>
      <w:r w:rsidRPr="00CB206A">
        <w:rPr>
          <w:rFonts w:ascii="Arial" w:hAnsi="Arial" w:cs="Arial"/>
          <w:sz w:val="20"/>
          <w:lang w:val="en-GB"/>
        </w:rPr>
        <w:t xml:space="preserve">, </w:t>
      </w:r>
    </w:p>
    <w:p w:rsidR="00955A6C" w:rsidRPr="00CB206A" w:rsidRDefault="0084640A" w:rsidP="00FE74AD">
      <w:pPr>
        <w:ind w:left="2160" w:firstLine="720"/>
        <w:rPr>
          <w:rFonts w:ascii="Arial" w:hAnsi="Arial" w:cs="Arial"/>
          <w:sz w:val="20"/>
          <w:lang w:val="en-GB"/>
        </w:rPr>
      </w:pPr>
      <w:r w:rsidRPr="00CB206A">
        <w:rPr>
          <w:rFonts w:ascii="Arial" w:hAnsi="Arial" w:cs="Arial"/>
          <w:sz w:val="20"/>
          <w:lang w:val="en-GB"/>
        </w:rPr>
        <w:t xml:space="preserve">c) </w:t>
      </w:r>
      <w:r w:rsidR="001C3392" w:rsidRPr="00CB206A">
        <w:rPr>
          <w:rFonts w:ascii="Arial" w:hAnsi="Arial" w:cs="Arial"/>
          <w:sz w:val="20"/>
          <w:lang w:val="en-GB"/>
        </w:rPr>
        <w:t>Declaration</w:t>
      </w:r>
      <w:r w:rsidR="00FF4139" w:rsidRPr="00CB206A">
        <w:rPr>
          <w:rFonts w:ascii="Arial" w:hAnsi="Arial" w:cs="Arial"/>
          <w:sz w:val="20"/>
          <w:lang w:val="en-GB"/>
        </w:rPr>
        <w:t>(</w:t>
      </w:r>
      <w:r w:rsidR="001C3392" w:rsidRPr="00CB206A">
        <w:rPr>
          <w:rFonts w:ascii="Arial" w:hAnsi="Arial" w:cs="Arial"/>
          <w:sz w:val="20"/>
          <w:lang w:val="en-GB"/>
        </w:rPr>
        <w:t>s</w:t>
      </w:r>
      <w:r w:rsidR="00FF4139" w:rsidRPr="00CB206A">
        <w:rPr>
          <w:rFonts w:ascii="Arial" w:hAnsi="Arial" w:cs="Arial"/>
          <w:sz w:val="20"/>
          <w:lang w:val="en-GB"/>
        </w:rPr>
        <w:t>)</w:t>
      </w:r>
      <w:r w:rsidR="001C3392" w:rsidRPr="00CB206A">
        <w:rPr>
          <w:rFonts w:ascii="Arial" w:hAnsi="Arial" w:cs="Arial"/>
          <w:sz w:val="20"/>
          <w:lang w:val="en-GB"/>
        </w:rPr>
        <w:t xml:space="preserve"> of Impartiality and Confidentiality</w:t>
      </w:r>
      <w:r w:rsidRPr="00CB206A">
        <w:rPr>
          <w:rFonts w:ascii="Arial" w:hAnsi="Arial" w:cs="Arial"/>
          <w:sz w:val="20"/>
          <w:lang w:val="en-GB"/>
        </w:rPr>
        <w:t xml:space="preserve">, </w:t>
      </w:r>
    </w:p>
    <w:p w:rsidR="001C3392" w:rsidRPr="00CB206A" w:rsidRDefault="0084640A" w:rsidP="00FE74AD">
      <w:pPr>
        <w:ind w:left="2160" w:firstLine="720"/>
        <w:rPr>
          <w:rFonts w:ascii="Arial" w:hAnsi="Arial" w:cs="Arial"/>
          <w:sz w:val="20"/>
          <w:lang w:val="en-GB"/>
        </w:rPr>
      </w:pPr>
      <w:r w:rsidRPr="00CB206A">
        <w:rPr>
          <w:rFonts w:ascii="Arial" w:hAnsi="Arial" w:cs="Arial"/>
          <w:sz w:val="20"/>
          <w:lang w:val="en-GB"/>
        </w:rPr>
        <w:t xml:space="preserve">d) </w:t>
      </w:r>
      <w:r w:rsidR="001C3392" w:rsidRPr="00CB206A">
        <w:rPr>
          <w:rFonts w:ascii="Arial" w:hAnsi="Arial" w:cs="Arial"/>
          <w:sz w:val="20"/>
          <w:lang w:val="en-GB"/>
        </w:rPr>
        <w:t xml:space="preserve">Evaluation </w:t>
      </w:r>
      <w:r w:rsidR="00FF4139" w:rsidRPr="00CB206A">
        <w:rPr>
          <w:rFonts w:ascii="Arial" w:hAnsi="Arial" w:cs="Arial"/>
          <w:sz w:val="20"/>
          <w:lang w:val="en-GB"/>
        </w:rPr>
        <w:t>G</w:t>
      </w:r>
      <w:r w:rsidR="001C3392" w:rsidRPr="00CB206A">
        <w:rPr>
          <w:rFonts w:ascii="Arial" w:hAnsi="Arial" w:cs="Arial"/>
          <w:sz w:val="20"/>
          <w:lang w:val="en-GB"/>
        </w:rPr>
        <w:t xml:space="preserve">rid from each member of the </w:t>
      </w:r>
      <w:r w:rsidR="00BD2A61" w:rsidRPr="00CB206A">
        <w:rPr>
          <w:rFonts w:ascii="Arial" w:hAnsi="Arial" w:cs="Arial"/>
          <w:sz w:val="20"/>
          <w:lang w:val="en-GB"/>
        </w:rPr>
        <w:t>Procurement C</w:t>
      </w:r>
      <w:r w:rsidR="001C3392" w:rsidRPr="00CB206A">
        <w:rPr>
          <w:rFonts w:ascii="Arial" w:hAnsi="Arial" w:cs="Arial"/>
          <w:sz w:val="20"/>
          <w:lang w:val="en-GB"/>
        </w:rPr>
        <w:t>ommittee</w:t>
      </w:r>
      <w:r w:rsidRPr="00CB206A">
        <w:rPr>
          <w:rFonts w:ascii="Arial" w:hAnsi="Arial" w:cs="Arial"/>
          <w:sz w:val="20"/>
          <w:lang w:val="en-GB"/>
        </w:rPr>
        <w:t>.</w:t>
      </w:r>
    </w:p>
    <w:p w:rsidR="001C3392" w:rsidRPr="00CB206A" w:rsidRDefault="001C3392" w:rsidP="001C3392">
      <w:pPr>
        <w:rPr>
          <w:rFonts w:ascii="Arial" w:hAnsi="Arial" w:cs="Arial"/>
          <w:sz w:val="20"/>
          <w:lang w:val="en-GB"/>
        </w:rPr>
      </w:pPr>
    </w:p>
    <w:p w:rsidR="00D90BE4" w:rsidRPr="00CB206A" w:rsidRDefault="001C3392" w:rsidP="005B75FB">
      <w:pPr>
        <w:rPr>
          <w:rFonts w:ascii="Arial" w:hAnsi="Arial" w:cs="Arial"/>
          <w:b/>
          <w:sz w:val="20"/>
          <w:lang w:val="en-GB"/>
        </w:rPr>
      </w:pPr>
      <w:r w:rsidRPr="00CB206A">
        <w:rPr>
          <w:rFonts w:ascii="Arial" w:hAnsi="Arial" w:cs="Arial"/>
          <w:b/>
          <w:sz w:val="20"/>
          <w:lang w:val="en-GB"/>
        </w:rPr>
        <w:t xml:space="preserve">1. </w:t>
      </w:r>
      <w:r w:rsidR="0084640A" w:rsidRPr="00CB206A">
        <w:rPr>
          <w:rFonts w:ascii="Arial" w:hAnsi="Arial" w:cs="Arial"/>
          <w:b/>
          <w:sz w:val="20"/>
          <w:lang w:val="en-GB"/>
        </w:rPr>
        <w:tab/>
      </w:r>
      <w:r w:rsidR="00D90BE4" w:rsidRPr="00CB206A">
        <w:rPr>
          <w:rFonts w:ascii="Arial" w:hAnsi="Arial" w:cs="Arial"/>
          <w:b/>
          <w:sz w:val="20"/>
          <w:lang w:val="en-GB"/>
        </w:rPr>
        <w:t xml:space="preserve">Time table :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7"/>
        <w:gridCol w:w="1722"/>
        <w:gridCol w:w="1723"/>
        <w:gridCol w:w="2689"/>
      </w:tblGrid>
      <w:tr w:rsidR="00017550" w:rsidRPr="00CB206A" w:rsidTr="007065C4">
        <w:tblPrEx>
          <w:tblCellMar>
            <w:top w:w="0" w:type="dxa"/>
            <w:bottom w:w="0" w:type="dxa"/>
          </w:tblCellMar>
        </w:tblPrEx>
        <w:tc>
          <w:tcPr>
            <w:tcW w:w="3647" w:type="dxa"/>
            <w:tcBorders>
              <w:bottom w:val="single" w:sz="4" w:space="0" w:color="auto"/>
            </w:tcBorders>
            <w:shd w:val="clear" w:color="auto" w:fill="BFBFBF"/>
          </w:tcPr>
          <w:p w:rsidR="00017550" w:rsidRPr="00CB206A" w:rsidRDefault="00017550" w:rsidP="007065C4">
            <w:pPr>
              <w:rPr>
                <w:rFonts w:ascii="Arial" w:hAnsi="Arial" w:cs="Arial"/>
                <w:b/>
                <w:sz w:val="18"/>
                <w:szCs w:val="18"/>
                <w:lang w:val="en-GB"/>
              </w:rPr>
            </w:pPr>
          </w:p>
        </w:tc>
        <w:tc>
          <w:tcPr>
            <w:tcW w:w="1722" w:type="dxa"/>
            <w:tcBorders>
              <w:bottom w:val="single" w:sz="4" w:space="0" w:color="auto"/>
            </w:tcBorders>
            <w:shd w:val="clear" w:color="auto" w:fill="BFBFBF"/>
          </w:tcPr>
          <w:p w:rsidR="00017550" w:rsidRPr="00CB206A" w:rsidRDefault="00017550" w:rsidP="007065C4">
            <w:pPr>
              <w:jc w:val="both"/>
              <w:rPr>
                <w:rFonts w:ascii="Arial" w:hAnsi="Arial" w:cs="Arial"/>
                <w:b/>
                <w:sz w:val="18"/>
                <w:szCs w:val="18"/>
                <w:lang w:val="en-GB"/>
              </w:rPr>
            </w:pPr>
            <w:r w:rsidRPr="00CB206A">
              <w:rPr>
                <w:rFonts w:ascii="Arial" w:hAnsi="Arial" w:cs="Arial"/>
                <w:b/>
                <w:sz w:val="18"/>
                <w:szCs w:val="18"/>
                <w:lang w:val="en-GB"/>
              </w:rPr>
              <w:t>Date</w:t>
            </w:r>
          </w:p>
        </w:tc>
        <w:tc>
          <w:tcPr>
            <w:tcW w:w="1723" w:type="dxa"/>
            <w:tcBorders>
              <w:bottom w:val="single" w:sz="4" w:space="0" w:color="auto"/>
            </w:tcBorders>
            <w:shd w:val="clear" w:color="auto" w:fill="BFBFBF"/>
          </w:tcPr>
          <w:p w:rsidR="00017550" w:rsidRPr="00CB206A" w:rsidRDefault="00017550" w:rsidP="007065C4">
            <w:pPr>
              <w:jc w:val="both"/>
              <w:rPr>
                <w:rFonts w:ascii="Arial" w:hAnsi="Arial" w:cs="Arial"/>
                <w:b/>
                <w:sz w:val="18"/>
                <w:szCs w:val="18"/>
                <w:lang w:val="en-GB"/>
              </w:rPr>
            </w:pPr>
            <w:r w:rsidRPr="00CB206A">
              <w:rPr>
                <w:rFonts w:ascii="Arial" w:hAnsi="Arial" w:cs="Arial"/>
                <w:b/>
                <w:sz w:val="18"/>
                <w:szCs w:val="18"/>
                <w:lang w:val="en-GB"/>
              </w:rPr>
              <w:t>Time</w:t>
            </w:r>
          </w:p>
        </w:tc>
        <w:tc>
          <w:tcPr>
            <w:tcW w:w="2689" w:type="dxa"/>
            <w:tcBorders>
              <w:bottom w:val="single" w:sz="4" w:space="0" w:color="auto"/>
            </w:tcBorders>
            <w:shd w:val="clear" w:color="auto" w:fill="BFBFBF"/>
          </w:tcPr>
          <w:p w:rsidR="00017550" w:rsidRPr="00CB206A" w:rsidRDefault="00017550" w:rsidP="007065C4">
            <w:pPr>
              <w:jc w:val="both"/>
              <w:rPr>
                <w:rFonts w:ascii="Arial" w:hAnsi="Arial" w:cs="Arial"/>
                <w:b/>
                <w:sz w:val="18"/>
                <w:szCs w:val="18"/>
                <w:lang w:val="en-GB"/>
              </w:rPr>
            </w:pPr>
            <w:r w:rsidRPr="00CB206A">
              <w:rPr>
                <w:rFonts w:ascii="Arial" w:hAnsi="Arial" w:cs="Arial"/>
                <w:b/>
                <w:sz w:val="18"/>
                <w:szCs w:val="18"/>
                <w:lang w:val="en-GB"/>
              </w:rPr>
              <w:t>Venue</w:t>
            </w:r>
          </w:p>
        </w:tc>
      </w:tr>
      <w:tr w:rsidR="00017550" w:rsidRPr="00CB206A" w:rsidTr="007065C4">
        <w:tblPrEx>
          <w:tblCellMar>
            <w:top w:w="0" w:type="dxa"/>
            <w:bottom w:w="0" w:type="dxa"/>
          </w:tblCellMar>
        </w:tblPrEx>
        <w:tc>
          <w:tcPr>
            <w:tcW w:w="3647" w:type="dxa"/>
            <w:shd w:val="clear" w:color="auto" w:fill="auto"/>
          </w:tcPr>
          <w:p w:rsidR="00017550" w:rsidRPr="00CB206A" w:rsidRDefault="00017550" w:rsidP="007065C4">
            <w:pPr>
              <w:rPr>
                <w:rFonts w:ascii="Arial" w:hAnsi="Arial" w:cs="Arial"/>
                <w:b/>
                <w:sz w:val="18"/>
                <w:szCs w:val="18"/>
                <w:lang w:val="en-GB"/>
              </w:rPr>
            </w:pPr>
            <w:r w:rsidRPr="00CB206A">
              <w:rPr>
                <w:rFonts w:ascii="Arial" w:hAnsi="Arial" w:cs="Arial"/>
                <w:b/>
                <w:sz w:val="18"/>
                <w:szCs w:val="18"/>
                <w:lang w:val="en-GB"/>
              </w:rPr>
              <w:t>Preparatory session</w:t>
            </w:r>
          </w:p>
        </w:tc>
        <w:tc>
          <w:tcPr>
            <w:tcW w:w="1722" w:type="dxa"/>
            <w:shd w:val="clear" w:color="auto" w:fill="auto"/>
          </w:tcPr>
          <w:p w:rsidR="00017550" w:rsidRPr="00CB206A" w:rsidRDefault="00017550" w:rsidP="007065C4">
            <w:pPr>
              <w:jc w:val="both"/>
              <w:rPr>
                <w:rFonts w:ascii="Arial" w:hAnsi="Arial" w:cs="Arial"/>
                <w:sz w:val="18"/>
                <w:szCs w:val="18"/>
                <w:lang w:val="en-GB"/>
              </w:rPr>
            </w:pPr>
          </w:p>
        </w:tc>
        <w:tc>
          <w:tcPr>
            <w:tcW w:w="1723" w:type="dxa"/>
            <w:shd w:val="clear" w:color="auto" w:fill="auto"/>
          </w:tcPr>
          <w:p w:rsidR="00017550" w:rsidRPr="00CB206A" w:rsidRDefault="00017550" w:rsidP="007065C4">
            <w:pPr>
              <w:jc w:val="both"/>
              <w:rPr>
                <w:rFonts w:ascii="Arial" w:hAnsi="Arial" w:cs="Arial"/>
                <w:sz w:val="18"/>
                <w:szCs w:val="18"/>
                <w:lang w:val="en-GB"/>
              </w:rPr>
            </w:pPr>
          </w:p>
        </w:tc>
        <w:tc>
          <w:tcPr>
            <w:tcW w:w="2689" w:type="dxa"/>
            <w:tcBorders>
              <w:bottom w:val="single" w:sz="4" w:space="0" w:color="auto"/>
            </w:tcBorders>
            <w:shd w:val="clear" w:color="auto" w:fill="auto"/>
          </w:tcPr>
          <w:p w:rsidR="00017550" w:rsidRPr="00CB206A" w:rsidRDefault="00017550" w:rsidP="007065C4">
            <w:pPr>
              <w:jc w:val="both"/>
              <w:rPr>
                <w:rFonts w:ascii="Arial" w:hAnsi="Arial" w:cs="Arial"/>
                <w:sz w:val="18"/>
                <w:szCs w:val="18"/>
                <w:lang w:val="en-GB"/>
              </w:rPr>
            </w:pPr>
          </w:p>
        </w:tc>
      </w:tr>
      <w:tr w:rsidR="00017550" w:rsidRPr="00CB206A" w:rsidTr="007065C4">
        <w:tblPrEx>
          <w:tblCellMar>
            <w:top w:w="0" w:type="dxa"/>
            <w:bottom w:w="0" w:type="dxa"/>
          </w:tblCellMar>
        </w:tblPrEx>
        <w:tc>
          <w:tcPr>
            <w:tcW w:w="3647" w:type="dxa"/>
            <w:shd w:val="clear" w:color="auto" w:fill="auto"/>
          </w:tcPr>
          <w:p w:rsidR="00017550" w:rsidRPr="00CB206A" w:rsidRDefault="00017550" w:rsidP="007065C4">
            <w:pPr>
              <w:rPr>
                <w:rFonts w:ascii="Arial" w:hAnsi="Arial" w:cs="Arial"/>
                <w:b/>
                <w:sz w:val="18"/>
                <w:szCs w:val="18"/>
                <w:lang w:val="en-GB"/>
              </w:rPr>
            </w:pPr>
            <w:r w:rsidRPr="00CB206A">
              <w:rPr>
                <w:rFonts w:ascii="Arial" w:hAnsi="Arial" w:cs="Arial"/>
                <w:b/>
                <w:sz w:val="18"/>
                <w:szCs w:val="18"/>
                <w:lang w:val="en-GB"/>
              </w:rPr>
              <w:t>Deadline for the submission of tenders</w:t>
            </w:r>
          </w:p>
        </w:tc>
        <w:tc>
          <w:tcPr>
            <w:tcW w:w="1722" w:type="dxa"/>
            <w:shd w:val="clear" w:color="auto" w:fill="auto"/>
          </w:tcPr>
          <w:p w:rsidR="00017550" w:rsidRPr="00CB206A" w:rsidRDefault="00017550" w:rsidP="007065C4">
            <w:pPr>
              <w:jc w:val="both"/>
              <w:rPr>
                <w:rFonts w:ascii="Arial" w:hAnsi="Arial" w:cs="Arial"/>
                <w:sz w:val="18"/>
                <w:szCs w:val="18"/>
                <w:lang w:val="en-GB"/>
              </w:rPr>
            </w:pPr>
          </w:p>
        </w:tc>
        <w:tc>
          <w:tcPr>
            <w:tcW w:w="1723" w:type="dxa"/>
            <w:shd w:val="clear" w:color="auto" w:fill="auto"/>
          </w:tcPr>
          <w:p w:rsidR="00017550" w:rsidRPr="00CB206A" w:rsidRDefault="00017550" w:rsidP="007065C4">
            <w:pPr>
              <w:jc w:val="both"/>
              <w:rPr>
                <w:rFonts w:ascii="Arial" w:hAnsi="Arial" w:cs="Arial"/>
                <w:sz w:val="18"/>
                <w:szCs w:val="18"/>
                <w:lang w:val="en-GB"/>
              </w:rPr>
            </w:pPr>
          </w:p>
        </w:tc>
        <w:tc>
          <w:tcPr>
            <w:tcW w:w="2689" w:type="dxa"/>
            <w:shd w:val="clear" w:color="auto" w:fill="auto"/>
          </w:tcPr>
          <w:p w:rsidR="00017550" w:rsidRPr="00CB206A" w:rsidRDefault="00017550" w:rsidP="007065C4">
            <w:pPr>
              <w:jc w:val="both"/>
              <w:rPr>
                <w:rFonts w:ascii="Arial" w:hAnsi="Arial" w:cs="Arial"/>
                <w:sz w:val="18"/>
                <w:szCs w:val="18"/>
                <w:lang w:val="en-GB"/>
              </w:rPr>
            </w:pPr>
          </w:p>
        </w:tc>
      </w:tr>
      <w:tr w:rsidR="00017550" w:rsidRPr="00CB206A" w:rsidTr="007065C4">
        <w:tblPrEx>
          <w:tblCellMar>
            <w:top w:w="0" w:type="dxa"/>
            <w:bottom w:w="0" w:type="dxa"/>
          </w:tblCellMar>
        </w:tblPrEx>
        <w:tc>
          <w:tcPr>
            <w:tcW w:w="3647" w:type="dxa"/>
            <w:shd w:val="clear" w:color="auto" w:fill="auto"/>
          </w:tcPr>
          <w:p w:rsidR="00017550" w:rsidRPr="00CB206A" w:rsidRDefault="00017550" w:rsidP="007065C4">
            <w:pPr>
              <w:rPr>
                <w:rFonts w:ascii="Arial" w:hAnsi="Arial" w:cs="Arial"/>
                <w:b/>
                <w:sz w:val="18"/>
                <w:szCs w:val="18"/>
                <w:lang w:val="en-GB"/>
              </w:rPr>
            </w:pPr>
            <w:r w:rsidRPr="00CB206A">
              <w:rPr>
                <w:rFonts w:ascii="Arial" w:hAnsi="Arial" w:cs="Arial"/>
                <w:b/>
                <w:sz w:val="18"/>
                <w:szCs w:val="18"/>
                <w:lang w:val="en-GB"/>
              </w:rPr>
              <w:t>Tender opening session</w:t>
            </w:r>
          </w:p>
        </w:tc>
        <w:tc>
          <w:tcPr>
            <w:tcW w:w="1722" w:type="dxa"/>
            <w:shd w:val="clear" w:color="auto" w:fill="auto"/>
          </w:tcPr>
          <w:p w:rsidR="00017550" w:rsidRPr="00CB206A" w:rsidRDefault="00017550" w:rsidP="007065C4">
            <w:pPr>
              <w:jc w:val="both"/>
              <w:rPr>
                <w:rFonts w:ascii="Arial" w:hAnsi="Arial" w:cs="Arial"/>
                <w:sz w:val="18"/>
                <w:szCs w:val="18"/>
                <w:lang w:val="en-GB"/>
              </w:rPr>
            </w:pPr>
          </w:p>
        </w:tc>
        <w:tc>
          <w:tcPr>
            <w:tcW w:w="1723" w:type="dxa"/>
            <w:shd w:val="clear" w:color="auto" w:fill="auto"/>
          </w:tcPr>
          <w:p w:rsidR="00017550" w:rsidRPr="00CB206A" w:rsidRDefault="00017550" w:rsidP="007065C4">
            <w:pPr>
              <w:jc w:val="both"/>
              <w:rPr>
                <w:rFonts w:ascii="Arial" w:hAnsi="Arial" w:cs="Arial"/>
                <w:sz w:val="18"/>
                <w:szCs w:val="18"/>
                <w:lang w:val="en-GB"/>
              </w:rPr>
            </w:pPr>
          </w:p>
        </w:tc>
        <w:tc>
          <w:tcPr>
            <w:tcW w:w="2689" w:type="dxa"/>
            <w:shd w:val="clear" w:color="auto" w:fill="auto"/>
          </w:tcPr>
          <w:p w:rsidR="00017550" w:rsidRPr="00CB206A" w:rsidRDefault="00017550" w:rsidP="007065C4">
            <w:pPr>
              <w:jc w:val="both"/>
              <w:rPr>
                <w:rFonts w:ascii="Arial" w:hAnsi="Arial" w:cs="Arial"/>
                <w:sz w:val="18"/>
                <w:szCs w:val="18"/>
                <w:lang w:val="en-GB"/>
              </w:rPr>
            </w:pPr>
          </w:p>
        </w:tc>
      </w:tr>
      <w:tr w:rsidR="00017550" w:rsidRPr="00CB206A" w:rsidTr="007065C4">
        <w:tblPrEx>
          <w:tblCellMar>
            <w:top w:w="0" w:type="dxa"/>
            <w:bottom w:w="0" w:type="dxa"/>
          </w:tblCellMar>
        </w:tblPrEx>
        <w:tc>
          <w:tcPr>
            <w:tcW w:w="3647" w:type="dxa"/>
            <w:shd w:val="clear" w:color="auto" w:fill="auto"/>
          </w:tcPr>
          <w:p w:rsidR="00017550" w:rsidRPr="00CB206A" w:rsidRDefault="002701FB" w:rsidP="007065C4">
            <w:pPr>
              <w:rPr>
                <w:rFonts w:ascii="Arial" w:hAnsi="Arial" w:cs="Arial"/>
                <w:b/>
                <w:sz w:val="18"/>
                <w:szCs w:val="18"/>
                <w:lang w:val="en-GB"/>
              </w:rPr>
            </w:pPr>
            <w:r w:rsidRPr="00CB206A">
              <w:rPr>
                <w:rFonts w:ascii="Arial" w:hAnsi="Arial" w:cs="Arial"/>
                <w:b/>
                <w:sz w:val="18"/>
                <w:szCs w:val="18"/>
                <w:lang w:val="en-GB"/>
              </w:rPr>
              <w:t>Evaluation session 1</w:t>
            </w:r>
          </w:p>
        </w:tc>
        <w:tc>
          <w:tcPr>
            <w:tcW w:w="1722" w:type="dxa"/>
            <w:shd w:val="clear" w:color="auto" w:fill="auto"/>
          </w:tcPr>
          <w:p w:rsidR="00017550" w:rsidRPr="00CB206A" w:rsidRDefault="00017550" w:rsidP="007065C4">
            <w:pPr>
              <w:jc w:val="both"/>
              <w:rPr>
                <w:rFonts w:ascii="Arial" w:hAnsi="Arial" w:cs="Arial"/>
                <w:sz w:val="18"/>
                <w:szCs w:val="18"/>
                <w:lang w:val="en-GB"/>
              </w:rPr>
            </w:pPr>
          </w:p>
        </w:tc>
        <w:tc>
          <w:tcPr>
            <w:tcW w:w="1723" w:type="dxa"/>
            <w:shd w:val="clear" w:color="auto" w:fill="auto"/>
          </w:tcPr>
          <w:p w:rsidR="00017550" w:rsidRPr="00CB206A" w:rsidRDefault="00017550" w:rsidP="007065C4">
            <w:pPr>
              <w:jc w:val="both"/>
              <w:rPr>
                <w:rFonts w:ascii="Arial" w:hAnsi="Arial" w:cs="Arial"/>
                <w:sz w:val="18"/>
                <w:szCs w:val="18"/>
                <w:lang w:val="en-GB"/>
              </w:rPr>
            </w:pPr>
          </w:p>
        </w:tc>
        <w:tc>
          <w:tcPr>
            <w:tcW w:w="2689" w:type="dxa"/>
            <w:shd w:val="clear" w:color="auto" w:fill="auto"/>
          </w:tcPr>
          <w:p w:rsidR="00017550" w:rsidRPr="00CB206A" w:rsidRDefault="00017550" w:rsidP="007065C4">
            <w:pPr>
              <w:jc w:val="both"/>
              <w:rPr>
                <w:rFonts w:ascii="Arial" w:hAnsi="Arial" w:cs="Arial"/>
                <w:sz w:val="18"/>
                <w:szCs w:val="18"/>
                <w:lang w:val="en-GB"/>
              </w:rPr>
            </w:pPr>
          </w:p>
        </w:tc>
      </w:tr>
      <w:tr w:rsidR="00017550" w:rsidRPr="00CB206A" w:rsidTr="007065C4">
        <w:tblPrEx>
          <w:tblCellMar>
            <w:top w:w="0" w:type="dxa"/>
            <w:bottom w:w="0" w:type="dxa"/>
          </w:tblCellMar>
        </w:tblPrEx>
        <w:tc>
          <w:tcPr>
            <w:tcW w:w="3647" w:type="dxa"/>
            <w:shd w:val="clear" w:color="auto" w:fill="auto"/>
          </w:tcPr>
          <w:p w:rsidR="00017550" w:rsidRPr="00CB206A" w:rsidRDefault="00017550" w:rsidP="007065C4">
            <w:pPr>
              <w:rPr>
                <w:rFonts w:ascii="Arial" w:hAnsi="Arial" w:cs="Arial"/>
                <w:b/>
                <w:sz w:val="18"/>
                <w:szCs w:val="18"/>
                <w:lang w:val="en-GB"/>
              </w:rPr>
            </w:pPr>
            <w:r w:rsidRPr="00CB206A">
              <w:rPr>
                <w:rFonts w:ascii="Arial" w:hAnsi="Arial" w:cs="Arial"/>
                <w:b/>
                <w:sz w:val="18"/>
                <w:szCs w:val="18"/>
                <w:lang w:val="en-GB"/>
              </w:rPr>
              <w:t>Evaluation session 2</w:t>
            </w:r>
          </w:p>
        </w:tc>
        <w:tc>
          <w:tcPr>
            <w:tcW w:w="1722" w:type="dxa"/>
            <w:shd w:val="clear" w:color="auto" w:fill="auto"/>
          </w:tcPr>
          <w:p w:rsidR="00017550" w:rsidRPr="00CB206A" w:rsidRDefault="00017550" w:rsidP="007065C4">
            <w:pPr>
              <w:jc w:val="both"/>
              <w:rPr>
                <w:rFonts w:ascii="Arial" w:hAnsi="Arial" w:cs="Arial"/>
                <w:sz w:val="18"/>
                <w:szCs w:val="18"/>
                <w:lang w:val="en-GB"/>
              </w:rPr>
            </w:pPr>
          </w:p>
        </w:tc>
        <w:tc>
          <w:tcPr>
            <w:tcW w:w="1723" w:type="dxa"/>
            <w:shd w:val="clear" w:color="auto" w:fill="auto"/>
          </w:tcPr>
          <w:p w:rsidR="00017550" w:rsidRPr="00CB206A" w:rsidRDefault="00017550" w:rsidP="007065C4">
            <w:pPr>
              <w:jc w:val="both"/>
              <w:rPr>
                <w:rFonts w:ascii="Arial" w:hAnsi="Arial" w:cs="Arial"/>
                <w:sz w:val="18"/>
                <w:szCs w:val="18"/>
                <w:lang w:val="en-GB"/>
              </w:rPr>
            </w:pPr>
          </w:p>
        </w:tc>
        <w:tc>
          <w:tcPr>
            <w:tcW w:w="2689" w:type="dxa"/>
            <w:shd w:val="clear" w:color="auto" w:fill="auto"/>
          </w:tcPr>
          <w:p w:rsidR="00017550" w:rsidRPr="00CB206A" w:rsidRDefault="00017550" w:rsidP="007065C4">
            <w:pPr>
              <w:jc w:val="both"/>
              <w:rPr>
                <w:rFonts w:ascii="Arial" w:hAnsi="Arial" w:cs="Arial"/>
                <w:sz w:val="18"/>
                <w:szCs w:val="18"/>
                <w:lang w:val="en-GB"/>
              </w:rPr>
            </w:pPr>
          </w:p>
        </w:tc>
      </w:tr>
      <w:tr w:rsidR="00017550" w:rsidRPr="00CB206A" w:rsidTr="007065C4">
        <w:tblPrEx>
          <w:tblCellMar>
            <w:top w:w="0" w:type="dxa"/>
            <w:bottom w:w="0" w:type="dxa"/>
          </w:tblCellMar>
        </w:tblPrEx>
        <w:tc>
          <w:tcPr>
            <w:tcW w:w="3647" w:type="dxa"/>
            <w:shd w:val="clear" w:color="auto" w:fill="auto"/>
          </w:tcPr>
          <w:p w:rsidR="00017550" w:rsidRPr="00CB206A" w:rsidRDefault="00017550" w:rsidP="007065C4">
            <w:pPr>
              <w:rPr>
                <w:rFonts w:ascii="Arial" w:hAnsi="Arial" w:cs="Arial"/>
                <w:b/>
                <w:sz w:val="18"/>
                <w:szCs w:val="18"/>
                <w:lang w:val="en-GB"/>
              </w:rPr>
            </w:pPr>
            <w:r w:rsidRPr="00CB206A">
              <w:rPr>
                <w:rFonts w:ascii="Arial" w:hAnsi="Arial" w:cs="Arial"/>
                <w:b/>
                <w:sz w:val="18"/>
                <w:szCs w:val="18"/>
                <w:lang w:val="en-GB"/>
              </w:rPr>
              <w:t>Etc.</w:t>
            </w:r>
          </w:p>
        </w:tc>
        <w:tc>
          <w:tcPr>
            <w:tcW w:w="1722" w:type="dxa"/>
            <w:shd w:val="clear" w:color="auto" w:fill="auto"/>
          </w:tcPr>
          <w:p w:rsidR="00017550" w:rsidRPr="00CB206A" w:rsidRDefault="00017550" w:rsidP="007065C4">
            <w:pPr>
              <w:jc w:val="both"/>
              <w:rPr>
                <w:rFonts w:ascii="Arial" w:hAnsi="Arial" w:cs="Arial"/>
                <w:sz w:val="18"/>
                <w:szCs w:val="18"/>
                <w:lang w:val="en-GB"/>
              </w:rPr>
            </w:pPr>
          </w:p>
        </w:tc>
        <w:tc>
          <w:tcPr>
            <w:tcW w:w="1723" w:type="dxa"/>
            <w:shd w:val="clear" w:color="auto" w:fill="auto"/>
          </w:tcPr>
          <w:p w:rsidR="00017550" w:rsidRPr="00CB206A" w:rsidRDefault="00017550" w:rsidP="007065C4">
            <w:pPr>
              <w:jc w:val="both"/>
              <w:rPr>
                <w:rFonts w:ascii="Arial" w:hAnsi="Arial" w:cs="Arial"/>
                <w:sz w:val="18"/>
                <w:szCs w:val="18"/>
                <w:lang w:val="en-GB"/>
              </w:rPr>
            </w:pPr>
          </w:p>
        </w:tc>
        <w:tc>
          <w:tcPr>
            <w:tcW w:w="2689" w:type="dxa"/>
            <w:shd w:val="clear" w:color="auto" w:fill="auto"/>
          </w:tcPr>
          <w:p w:rsidR="00017550" w:rsidRPr="00CB206A" w:rsidRDefault="00017550" w:rsidP="007065C4">
            <w:pPr>
              <w:jc w:val="both"/>
              <w:rPr>
                <w:rFonts w:ascii="Arial" w:hAnsi="Arial" w:cs="Arial"/>
                <w:sz w:val="18"/>
                <w:szCs w:val="18"/>
                <w:lang w:val="en-GB"/>
              </w:rPr>
            </w:pPr>
          </w:p>
        </w:tc>
      </w:tr>
    </w:tbl>
    <w:p w:rsidR="00D90BE4" w:rsidRPr="00CB206A" w:rsidRDefault="001C3392" w:rsidP="00D90BE4">
      <w:pPr>
        <w:keepNext/>
        <w:jc w:val="both"/>
        <w:rPr>
          <w:rFonts w:ascii="Arial" w:hAnsi="Arial" w:cs="Arial"/>
          <w:b/>
          <w:sz w:val="20"/>
          <w:lang w:val="en-GB"/>
        </w:rPr>
      </w:pPr>
      <w:r w:rsidRPr="00CB206A">
        <w:rPr>
          <w:rFonts w:ascii="Arial" w:hAnsi="Arial" w:cs="Arial"/>
          <w:b/>
          <w:sz w:val="20"/>
          <w:lang w:val="en-GB"/>
        </w:rPr>
        <w:lastRenderedPageBreak/>
        <w:t xml:space="preserve">2. </w:t>
      </w:r>
      <w:r w:rsidR="0084640A" w:rsidRPr="00CB206A">
        <w:rPr>
          <w:rFonts w:ascii="Arial" w:hAnsi="Arial" w:cs="Arial"/>
          <w:b/>
          <w:sz w:val="20"/>
          <w:lang w:val="en-GB"/>
        </w:rPr>
        <w:tab/>
      </w:r>
      <w:r w:rsidR="00D90BE4" w:rsidRPr="00CB206A">
        <w:rPr>
          <w:rFonts w:ascii="Arial" w:hAnsi="Arial" w:cs="Arial"/>
          <w:b/>
          <w:sz w:val="20"/>
          <w:lang w:val="en-GB"/>
        </w:rPr>
        <w:t>Tender opening session</w:t>
      </w:r>
    </w:p>
    <w:p w:rsidR="001C3392" w:rsidRPr="00CB206A" w:rsidRDefault="001C3392" w:rsidP="001C3392">
      <w:pPr>
        <w:keepNext/>
        <w:jc w:val="both"/>
        <w:rPr>
          <w:rFonts w:ascii="Arial" w:hAnsi="Arial" w:cs="Arial"/>
          <w:sz w:val="20"/>
          <w:lang w:val="en-GB"/>
        </w:rPr>
      </w:pPr>
      <w:r w:rsidRPr="00CB206A">
        <w:rPr>
          <w:rFonts w:ascii="Arial" w:hAnsi="Arial" w:cs="Arial"/>
          <w:sz w:val="20"/>
          <w:lang w:val="en-GB"/>
        </w:rPr>
        <w:t xml:space="preserve">Prior to the opening the procurement advisor checked that all tender envelopes should be numbered and verified that all tender envelopes which had been received were available at the tender opening session. </w:t>
      </w:r>
    </w:p>
    <w:p w:rsidR="001C3392" w:rsidRPr="00CB206A" w:rsidRDefault="001C3392" w:rsidP="00D90BE4">
      <w:pPr>
        <w:keepNext/>
        <w:jc w:val="both"/>
        <w:rPr>
          <w:rFonts w:ascii="Arial" w:hAnsi="Arial" w:cs="Arial"/>
          <w:sz w:val="20"/>
          <w:lang w:val="en-GB"/>
        </w:rPr>
      </w:pPr>
    </w:p>
    <w:p w:rsidR="00D90BE4" w:rsidRPr="00CB206A" w:rsidRDefault="00F879C0" w:rsidP="00D90BE4">
      <w:pPr>
        <w:keepNext/>
        <w:ind w:right="113"/>
        <w:rPr>
          <w:rFonts w:ascii="Arial" w:hAnsi="Arial" w:cs="Arial"/>
          <w:sz w:val="20"/>
          <w:lang w:val="en-GB"/>
        </w:rPr>
      </w:pPr>
      <w:r w:rsidRPr="00CB206A">
        <w:rPr>
          <w:rFonts w:ascii="Arial" w:hAnsi="Arial" w:cs="Arial"/>
          <w:b/>
          <w:sz w:val="20"/>
          <w:highlight w:val="cyan"/>
          <w:lang w:val="en-GB"/>
        </w:rPr>
        <w:t xml:space="preserve">(Option: </w:t>
      </w:r>
      <w:r w:rsidR="00D90BE4" w:rsidRPr="00CB206A">
        <w:rPr>
          <w:rFonts w:ascii="Arial" w:hAnsi="Arial" w:cs="Arial"/>
          <w:b/>
          <w:sz w:val="20"/>
          <w:highlight w:val="cyan"/>
          <w:lang w:val="en-GB"/>
        </w:rPr>
        <w:t>If any tenderers withdrew their tenders</w:t>
      </w:r>
      <w:r w:rsidRPr="00CB206A">
        <w:rPr>
          <w:rFonts w:ascii="Arial" w:hAnsi="Arial" w:cs="Arial"/>
          <w:b/>
          <w:sz w:val="20"/>
          <w:highlight w:val="cyan"/>
          <w:lang w:val="en-GB"/>
        </w:rPr>
        <w:t>)</w:t>
      </w:r>
    </w:p>
    <w:p w:rsidR="00D90BE4" w:rsidRPr="00CB206A" w:rsidRDefault="00D90BE4" w:rsidP="00D90BE4">
      <w:pPr>
        <w:keepNext/>
        <w:ind w:right="113"/>
        <w:rPr>
          <w:rFonts w:ascii="Arial" w:hAnsi="Arial" w:cs="Arial"/>
          <w:sz w:val="20"/>
          <w:lang w:val="en-GB"/>
        </w:rPr>
      </w:pPr>
      <w:r w:rsidRPr="00CB206A">
        <w:rPr>
          <w:rFonts w:ascii="Arial" w:hAnsi="Arial" w:cs="Arial"/>
          <w:sz w:val="20"/>
          <w:lang w:val="en-GB"/>
        </w:rPr>
        <w:t>The following tenderers withdrew their tenders before the opening:</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119"/>
        <w:gridCol w:w="3827"/>
      </w:tblGrid>
      <w:tr w:rsidR="00D90BE4" w:rsidRPr="00CB206A" w:rsidTr="0089229F">
        <w:tblPrEx>
          <w:tblCellMar>
            <w:top w:w="0" w:type="dxa"/>
            <w:bottom w:w="0" w:type="dxa"/>
          </w:tblCellMar>
        </w:tblPrEx>
        <w:trPr>
          <w:cantSplit/>
        </w:trPr>
        <w:tc>
          <w:tcPr>
            <w:tcW w:w="2835" w:type="dxa"/>
            <w:shd w:val="clear" w:color="auto" w:fill="BFBFBF"/>
          </w:tcPr>
          <w:p w:rsidR="00D90BE4" w:rsidRPr="00CB206A" w:rsidRDefault="00D90BE4" w:rsidP="0063043E">
            <w:pPr>
              <w:keepNext/>
              <w:ind w:left="113" w:right="113"/>
              <w:jc w:val="center"/>
              <w:rPr>
                <w:rFonts w:ascii="Arial" w:hAnsi="Arial" w:cs="Arial"/>
                <w:b/>
                <w:sz w:val="20"/>
                <w:lang w:val="en-GB"/>
              </w:rPr>
            </w:pPr>
            <w:r w:rsidRPr="00CB206A">
              <w:rPr>
                <w:rFonts w:ascii="Arial" w:hAnsi="Arial" w:cs="Arial"/>
                <w:b/>
                <w:sz w:val="20"/>
                <w:lang w:val="en-GB"/>
              </w:rPr>
              <w:t xml:space="preserve">Tender envelope </w:t>
            </w:r>
            <w:r w:rsidR="0063043E" w:rsidRPr="00CB206A">
              <w:rPr>
                <w:rFonts w:ascii="Arial" w:hAnsi="Arial" w:cs="Arial"/>
                <w:b/>
                <w:sz w:val="20"/>
                <w:lang w:val="en-GB"/>
              </w:rPr>
              <w:t>No.</w:t>
            </w:r>
          </w:p>
        </w:tc>
        <w:tc>
          <w:tcPr>
            <w:tcW w:w="3119" w:type="dxa"/>
            <w:shd w:val="clear" w:color="auto" w:fill="BFBFBF"/>
          </w:tcPr>
          <w:p w:rsidR="00D90BE4" w:rsidRPr="00CB206A" w:rsidRDefault="00D90BE4" w:rsidP="00347E0B">
            <w:pPr>
              <w:keepNext/>
              <w:ind w:left="113" w:right="113"/>
              <w:jc w:val="center"/>
              <w:rPr>
                <w:rFonts w:ascii="Arial" w:hAnsi="Arial" w:cs="Arial"/>
                <w:b/>
                <w:sz w:val="20"/>
                <w:lang w:val="en-GB"/>
              </w:rPr>
            </w:pPr>
            <w:r w:rsidRPr="00CB206A">
              <w:rPr>
                <w:rFonts w:ascii="Arial" w:hAnsi="Arial" w:cs="Arial"/>
                <w:b/>
                <w:sz w:val="20"/>
                <w:lang w:val="en-GB"/>
              </w:rPr>
              <w:t>Tenderer name</w:t>
            </w:r>
          </w:p>
        </w:tc>
        <w:tc>
          <w:tcPr>
            <w:tcW w:w="3827" w:type="dxa"/>
            <w:shd w:val="clear" w:color="auto" w:fill="BFBFBF"/>
          </w:tcPr>
          <w:p w:rsidR="00D90BE4" w:rsidRPr="00CB206A" w:rsidRDefault="00D90BE4" w:rsidP="00347E0B">
            <w:pPr>
              <w:keepNext/>
              <w:ind w:left="113" w:right="113"/>
              <w:jc w:val="center"/>
              <w:rPr>
                <w:rFonts w:ascii="Arial" w:hAnsi="Arial" w:cs="Arial"/>
                <w:b/>
                <w:sz w:val="20"/>
                <w:lang w:val="en-GB"/>
              </w:rPr>
            </w:pPr>
            <w:r w:rsidRPr="00CB206A">
              <w:rPr>
                <w:rFonts w:ascii="Arial" w:hAnsi="Arial" w:cs="Arial"/>
                <w:b/>
                <w:sz w:val="20"/>
                <w:lang w:val="en-GB"/>
              </w:rPr>
              <w:t>Reason (if known)</w:t>
            </w:r>
          </w:p>
        </w:tc>
      </w:tr>
      <w:tr w:rsidR="00D90BE4" w:rsidRPr="00CB206A" w:rsidTr="0089229F">
        <w:tblPrEx>
          <w:tblCellMar>
            <w:top w:w="0" w:type="dxa"/>
            <w:bottom w:w="0" w:type="dxa"/>
          </w:tblCellMar>
        </w:tblPrEx>
        <w:trPr>
          <w:cantSplit/>
        </w:trPr>
        <w:tc>
          <w:tcPr>
            <w:tcW w:w="2835" w:type="dxa"/>
          </w:tcPr>
          <w:p w:rsidR="00D90BE4" w:rsidRPr="00CB206A" w:rsidRDefault="00D90BE4" w:rsidP="00347E0B">
            <w:pPr>
              <w:keepNext/>
              <w:ind w:left="113" w:right="113"/>
              <w:jc w:val="both"/>
              <w:rPr>
                <w:rFonts w:ascii="Arial" w:hAnsi="Arial" w:cs="Arial"/>
                <w:b/>
                <w:sz w:val="20"/>
                <w:lang w:val="en-GB"/>
              </w:rPr>
            </w:pPr>
          </w:p>
        </w:tc>
        <w:tc>
          <w:tcPr>
            <w:tcW w:w="3119" w:type="dxa"/>
          </w:tcPr>
          <w:p w:rsidR="00D90BE4" w:rsidRPr="00CB206A" w:rsidRDefault="00D90BE4" w:rsidP="00347E0B">
            <w:pPr>
              <w:keepNext/>
              <w:ind w:left="113" w:right="113"/>
              <w:jc w:val="both"/>
              <w:rPr>
                <w:rFonts w:ascii="Arial" w:hAnsi="Arial" w:cs="Arial"/>
                <w:sz w:val="20"/>
                <w:lang w:val="en-GB"/>
              </w:rPr>
            </w:pPr>
          </w:p>
        </w:tc>
        <w:tc>
          <w:tcPr>
            <w:tcW w:w="3827" w:type="dxa"/>
          </w:tcPr>
          <w:p w:rsidR="00D90BE4" w:rsidRPr="00CB206A" w:rsidRDefault="00D90BE4" w:rsidP="00347E0B">
            <w:pPr>
              <w:keepNext/>
              <w:ind w:left="113" w:right="113"/>
              <w:jc w:val="both"/>
              <w:rPr>
                <w:rFonts w:ascii="Arial" w:hAnsi="Arial" w:cs="Arial"/>
                <w:sz w:val="20"/>
                <w:lang w:val="en-GB"/>
              </w:rPr>
            </w:pPr>
          </w:p>
        </w:tc>
      </w:tr>
      <w:tr w:rsidR="00E15EF4" w:rsidRPr="00CB206A" w:rsidTr="0089229F">
        <w:tblPrEx>
          <w:tblCellMar>
            <w:top w:w="0" w:type="dxa"/>
            <w:bottom w:w="0" w:type="dxa"/>
          </w:tblCellMar>
        </w:tblPrEx>
        <w:trPr>
          <w:cantSplit/>
        </w:trPr>
        <w:tc>
          <w:tcPr>
            <w:tcW w:w="2835" w:type="dxa"/>
          </w:tcPr>
          <w:p w:rsidR="00E15EF4" w:rsidRPr="00CB206A" w:rsidRDefault="00E15EF4" w:rsidP="00347E0B">
            <w:pPr>
              <w:keepNext/>
              <w:ind w:left="113" w:right="113"/>
              <w:jc w:val="both"/>
              <w:rPr>
                <w:rFonts w:ascii="Arial" w:hAnsi="Arial" w:cs="Arial"/>
                <w:b/>
                <w:sz w:val="20"/>
                <w:lang w:val="en-GB"/>
              </w:rPr>
            </w:pPr>
          </w:p>
        </w:tc>
        <w:tc>
          <w:tcPr>
            <w:tcW w:w="3119" w:type="dxa"/>
          </w:tcPr>
          <w:p w:rsidR="00E15EF4" w:rsidRPr="00CB206A" w:rsidRDefault="00E15EF4" w:rsidP="00347E0B">
            <w:pPr>
              <w:keepNext/>
              <w:ind w:left="113" w:right="113"/>
              <w:jc w:val="both"/>
              <w:rPr>
                <w:rFonts w:ascii="Arial" w:hAnsi="Arial" w:cs="Arial"/>
                <w:sz w:val="20"/>
                <w:lang w:val="en-GB"/>
              </w:rPr>
            </w:pPr>
          </w:p>
        </w:tc>
        <w:tc>
          <w:tcPr>
            <w:tcW w:w="3827" w:type="dxa"/>
          </w:tcPr>
          <w:p w:rsidR="00E15EF4" w:rsidRPr="00CB206A" w:rsidRDefault="00E15EF4" w:rsidP="00347E0B">
            <w:pPr>
              <w:keepNext/>
              <w:ind w:left="113" w:right="113"/>
              <w:jc w:val="both"/>
              <w:rPr>
                <w:rFonts w:ascii="Arial" w:hAnsi="Arial" w:cs="Arial"/>
                <w:sz w:val="20"/>
                <w:lang w:val="en-GB"/>
              </w:rPr>
            </w:pPr>
          </w:p>
        </w:tc>
      </w:tr>
    </w:tbl>
    <w:p w:rsidR="00D90BE4" w:rsidRPr="00CB206A" w:rsidRDefault="00E02624">
      <w:pPr>
        <w:keepNext/>
        <w:jc w:val="both"/>
        <w:rPr>
          <w:rFonts w:ascii="Arial" w:hAnsi="Arial" w:cs="Arial"/>
          <w:b/>
          <w:sz w:val="20"/>
          <w:lang w:val="en-GB"/>
        </w:rPr>
      </w:pPr>
      <w:r w:rsidRPr="00CB206A">
        <w:rPr>
          <w:rFonts w:ascii="Arial" w:hAnsi="Arial" w:cs="Arial"/>
          <w:b/>
          <w:sz w:val="20"/>
          <w:lang w:val="en-GB"/>
        </w:rPr>
        <w:t xml:space="preserve"> </w:t>
      </w:r>
      <w:r w:rsidRPr="00CB206A">
        <w:rPr>
          <w:rFonts w:ascii="Arial" w:hAnsi="Arial" w:cs="Arial"/>
          <w:b/>
          <w:sz w:val="20"/>
          <w:highlight w:val="red"/>
          <w:lang w:val="en-GB"/>
        </w:rPr>
        <w:t>(Note: delete option if not required)</w:t>
      </w:r>
      <w:r w:rsidRPr="00CB206A">
        <w:rPr>
          <w:rFonts w:ascii="Arial" w:hAnsi="Arial" w:cs="Arial"/>
          <w:b/>
          <w:sz w:val="20"/>
          <w:lang w:val="en-GB"/>
        </w:rPr>
        <w:t xml:space="preserve"> </w:t>
      </w:r>
    </w:p>
    <w:p w:rsidR="00E02624" w:rsidRPr="00CB206A" w:rsidRDefault="00E02624">
      <w:pPr>
        <w:keepNext/>
        <w:jc w:val="both"/>
        <w:rPr>
          <w:rFonts w:ascii="Arial" w:hAnsi="Arial" w:cs="Arial"/>
          <w:b/>
          <w:sz w:val="20"/>
          <w:lang w:val="en-GB"/>
        </w:rPr>
      </w:pPr>
    </w:p>
    <w:p w:rsidR="008759DB" w:rsidRPr="00CB206A" w:rsidRDefault="001C3392" w:rsidP="008759DB">
      <w:pPr>
        <w:keepNext/>
        <w:jc w:val="both"/>
        <w:rPr>
          <w:rFonts w:ascii="Arial" w:hAnsi="Arial" w:cs="Arial"/>
          <w:b/>
          <w:sz w:val="20"/>
          <w:lang w:val="en-GB"/>
        </w:rPr>
      </w:pPr>
      <w:r w:rsidRPr="00CB206A">
        <w:rPr>
          <w:rFonts w:ascii="Arial" w:hAnsi="Arial" w:cs="Arial"/>
          <w:b/>
          <w:sz w:val="20"/>
          <w:lang w:val="en-GB"/>
        </w:rPr>
        <w:t xml:space="preserve">3. </w:t>
      </w:r>
      <w:r w:rsidR="0084640A" w:rsidRPr="00CB206A">
        <w:rPr>
          <w:rFonts w:ascii="Arial" w:hAnsi="Arial" w:cs="Arial"/>
          <w:b/>
          <w:sz w:val="20"/>
          <w:lang w:val="en-GB"/>
        </w:rPr>
        <w:tab/>
      </w:r>
      <w:r w:rsidR="008759DB" w:rsidRPr="00CB206A">
        <w:rPr>
          <w:rFonts w:ascii="Arial" w:hAnsi="Arial" w:cs="Arial"/>
          <w:b/>
          <w:sz w:val="20"/>
          <w:lang w:val="en-GB"/>
        </w:rPr>
        <w:t>Preparatory session</w:t>
      </w:r>
    </w:p>
    <w:p w:rsidR="008759DB" w:rsidRPr="00CB206A" w:rsidRDefault="008759DB" w:rsidP="008759DB">
      <w:pPr>
        <w:keepNext/>
        <w:jc w:val="both"/>
        <w:rPr>
          <w:rFonts w:ascii="Arial" w:hAnsi="Arial" w:cs="Arial"/>
          <w:b/>
          <w:sz w:val="20"/>
          <w:lang w:val="en-GB"/>
        </w:rPr>
      </w:pPr>
      <w:r w:rsidRPr="00CB206A">
        <w:rPr>
          <w:rFonts w:ascii="Arial" w:hAnsi="Arial" w:cs="Arial"/>
          <w:sz w:val="20"/>
          <w:lang w:val="en-GB"/>
        </w:rPr>
        <w:t xml:space="preserve">Procurement advisor described to the </w:t>
      </w:r>
      <w:r w:rsidR="000D02D7" w:rsidRPr="00CB206A">
        <w:rPr>
          <w:rFonts w:ascii="Arial" w:hAnsi="Arial" w:cs="Arial"/>
          <w:sz w:val="20"/>
          <w:lang w:val="en-GB"/>
        </w:rPr>
        <w:t>Procurement</w:t>
      </w:r>
      <w:r w:rsidRPr="00CB206A">
        <w:rPr>
          <w:rFonts w:ascii="Arial" w:hAnsi="Arial" w:cs="Arial"/>
          <w:sz w:val="20"/>
          <w:lang w:val="en-GB"/>
        </w:rPr>
        <w:t xml:space="preserve"> committee (and observers, if any) the scope of the proposed contract and summarises the essential features of the tender procedure to date, including the </w:t>
      </w:r>
      <w:r w:rsidR="000D02D7" w:rsidRPr="00CB206A">
        <w:rPr>
          <w:rFonts w:ascii="Arial" w:hAnsi="Arial" w:cs="Arial"/>
          <w:sz w:val="20"/>
          <w:lang w:val="en-GB"/>
        </w:rPr>
        <w:t>E</w:t>
      </w:r>
      <w:r w:rsidRPr="00CB206A">
        <w:rPr>
          <w:rFonts w:ascii="Arial" w:hAnsi="Arial" w:cs="Arial"/>
          <w:sz w:val="20"/>
          <w:lang w:val="en-GB"/>
        </w:rPr>
        <w:t xml:space="preserve">valuation </w:t>
      </w:r>
      <w:r w:rsidR="000D02D7" w:rsidRPr="00CB206A">
        <w:rPr>
          <w:rFonts w:ascii="Arial" w:hAnsi="Arial" w:cs="Arial"/>
          <w:sz w:val="20"/>
          <w:lang w:val="en-GB"/>
        </w:rPr>
        <w:t>G</w:t>
      </w:r>
      <w:r w:rsidRPr="00CB206A">
        <w:rPr>
          <w:rFonts w:ascii="Arial" w:hAnsi="Arial" w:cs="Arial"/>
          <w:sz w:val="20"/>
          <w:lang w:val="en-GB"/>
        </w:rPr>
        <w:t>rid.</w:t>
      </w:r>
    </w:p>
    <w:p w:rsidR="008759DB" w:rsidRPr="00CB206A" w:rsidRDefault="008759DB" w:rsidP="008759DB">
      <w:pPr>
        <w:keepNext/>
        <w:jc w:val="both"/>
        <w:rPr>
          <w:rFonts w:ascii="Arial" w:hAnsi="Arial" w:cs="Arial"/>
          <w:b/>
          <w:sz w:val="20"/>
          <w:lang w:val="en-GB"/>
        </w:rPr>
      </w:pPr>
    </w:p>
    <w:p w:rsidR="00B15C5D" w:rsidRPr="00CB206A" w:rsidRDefault="00B15C5D">
      <w:pPr>
        <w:keepNext/>
        <w:jc w:val="both"/>
        <w:rPr>
          <w:rFonts w:ascii="Arial" w:hAnsi="Arial" w:cs="Arial"/>
          <w:b/>
          <w:sz w:val="20"/>
          <w:lang w:val="en-GB"/>
        </w:rPr>
      </w:pPr>
    </w:p>
    <w:p w:rsidR="00B15C5D" w:rsidRPr="00CB206A" w:rsidRDefault="001C3392">
      <w:pPr>
        <w:keepNext/>
        <w:jc w:val="both"/>
        <w:rPr>
          <w:rFonts w:ascii="Arial" w:hAnsi="Arial" w:cs="Arial"/>
          <w:b/>
          <w:sz w:val="20"/>
          <w:lang w:val="en-GB"/>
        </w:rPr>
      </w:pPr>
      <w:r w:rsidRPr="00CB206A">
        <w:rPr>
          <w:rFonts w:ascii="Arial" w:hAnsi="Arial" w:cs="Arial"/>
          <w:b/>
          <w:sz w:val="20"/>
          <w:lang w:val="en-GB"/>
        </w:rPr>
        <w:t xml:space="preserve">4. </w:t>
      </w:r>
      <w:r w:rsidR="0084640A" w:rsidRPr="00CB206A">
        <w:rPr>
          <w:rFonts w:ascii="Arial" w:hAnsi="Arial" w:cs="Arial"/>
          <w:b/>
          <w:sz w:val="20"/>
          <w:lang w:val="en-GB"/>
        </w:rPr>
        <w:tab/>
      </w:r>
      <w:r w:rsidR="00B15C5D" w:rsidRPr="00CB206A">
        <w:rPr>
          <w:rFonts w:ascii="Arial" w:hAnsi="Arial" w:cs="Arial"/>
          <w:b/>
          <w:sz w:val="20"/>
          <w:lang w:val="en-GB"/>
        </w:rPr>
        <w:t>Administrative compliance</w:t>
      </w:r>
    </w:p>
    <w:p w:rsidR="00975DE0" w:rsidRPr="00CB206A" w:rsidRDefault="008759DB">
      <w:pPr>
        <w:jc w:val="both"/>
        <w:rPr>
          <w:rFonts w:ascii="Arial" w:hAnsi="Arial" w:cs="Arial"/>
          <w:sz w:val="20"/>
          <w:lang w:val="en-GB"/>
        </w:rPr>
      </w:pPr>
      <w:r w:rsidRPr="00CB206A">
        <w:rPr>
          <w:rFonts w:ascii="Arial" w:hAnsi="Arial" w:cs="Arial"/>
          <w:sz w:val="20"/>
          <w:lang w:val="en-GB"/>
        </w:rPr>
        <w:t xml:space="preserve">After the tender opening </w:t>
      </w:r>
      <w:r w:rsidR="000D02D7" w:rsidRPr="00CB206A">
        <w:rPr>
          <w:rFonts w:ascii="Arial" w:hAnsi="Arial" w:cs="Arial"/>
          <w:sz w:val="20"/>
          <w:lang w:val="en-GB"/>
        </w:rPr>
        <w:t>t</w:t>
      </w:r>
      <w:r w:rsidR="00B15C5D" w:rsidRPr="00CB206A">
        <w:rPr>
          <w:rFonts w:ascii="Arial" w:hAnsi="Arial" w:cs="Arial"/>
          <w:sz w:val="20"/>
          <w:lang w:val="en-GB"/>
        </w:rPr>
        <w:t xml:space="preserve">he </w:t>
      </w:r>
      <w:r w:rsidR="000D02D7" w:rsidRPr="00CB206A">
        <w:rPr>
          <w:rFonts w:ascii="Arial" w:hAnsi="Arial" w:cs="Arial"/>
          <w:sz w:val="20"/>
          <w:lang w:val="en-GB"/>
        </w:rPr>
        <w:t>Procurement</w:t>
      </w:r>
      <w:r w:rsidR="0006638F" w:rsidRPr="00CB206A">
        <w:rPr>
          <w:rFonts w:ascii="Arial" w:hAnsi="Arial" w:cs="Arial"/>
          <w:sz w:val="20"/>
          <w:lang w:val="en-GB"/>
        </w:rPr>
        <w:t xml:space="preserve"> Committee</w:t>
      </w:r>
      <w:r w:rsidR="00B15C5D" w:rsidRPr="00CB206A">
        <w:rPr>
          <w:rFonts w:ascii="Arial" w:hAnsi="Arial" w:cs="Arial"/>
          <w:sz w:val="20"/>
          <w:lang w:val="en-GB"/>
        </w:rPr>
        <w:t xml:space="preserve"> used </w:t>
      </w:r>
      <w:r w:rsidR="00051309" w:rsidRPr="00CB206A">
        <w:rPr>
          <w:rFonts w:ascii="Arial" w:hAnsi="Arial" w:cs="Arial"/>
          <w:sz w:val="20"/>
          <w:lang w:val="en-GB"/>
        </w:rPr>
        <w:t xml:space="preserve">Part A of the </w:t>
      </w:r>
      <w:r w:rsidR="000D02D7" w:rsidRPr="00CB206A">
        <w:rPr>
          <w:rFonts w:ascii="Arial" w:hAnsi="Arial" w:cs="Arial"/>
          <w:sz w:val="20"/>
          <w:lang w:val="en-GB"/>
        </w:rPr>
        <w:t>E</w:t>
      </w:r>
      <w:r w:rsidR="00051309" w:rsidRPr="00CB206A">
        <w:rPr>
          <w:rFonts w:ascii="Arial" w:hAnsi="Arial" w:cs="Arial"/>
          <w:sz w:val="20"/>
          <w:lang w:val="en-GB"/>
        </w:rPr>
        <w:t xml:space="preserve">valuation </w:t>
      </w:r>
      <w:r w:rsidR="000D02D7" w:rsidRPr="00CB206A">
        <w:rPr>
          <w:rFonts w:ascii="Arial" w:hAnsi="Arial" w:cs="Arial"/>
          <w:sz w:val="20"/>
          <w:lang w:val="en-GB"/>
        </w:rPr>
        <w:t>G</w:t>
      </w:r>
      <w:r w:rsidR="00051309" w:rsidRPr="00CB206A">
        <w:rPr>
          <w:rFonts w:ascii="Arial" w:hAnsi="Arial" w:cs="Arial"/>
          <w:sz w:val="20"/>
          <w:lang w:val="en-GB"/>
        </w:rPr>
        <w:t xml:space="preserve">rid </w:t>
      </w:r>
      <w:r w:rsidRPr="00CB206A">
        <w:rPr>
          <w:rFonts w:ascii="Arial" w:hAnsi="Arial" w:cs="Arial"/>
          <w:sz w:val="20"/>
          <w:lang w:val="en-GB"/>
        </w:rPr>
        <w:t>to identify</w:t>
      </w:r>
      <w:smartTag w:uri="urn:schemas-microsoft-com:office:smarttags" w:element="PersonName">
        <w:r w:rsidRPr="00CB206A">
          <w:rPr>
            <w:rFonts w:ascii="Arial" w:hAnsi="Arial" w:cs="Arial"/>
            <w:sz w:val="20"/>
            <w:lang w:val="en-GB"/>
          </w:rPr>
          <w:t>,</w:t>
        </w:r>
      </w:smartTag>
      <w:r w:rsidRPr="00CB206A">
        <w:rPr>
          <w:rFonts w:ascii="Arial" w:hAnsi="Arial" w:cs="Arial"/>
          <w:sz w:val="20"/>
          <w:lang w:val="en-GB"/>
        </w:rPr>
        <w:t xml:space="preserve"> which tendere</w:t>
      </w:r>
      <w:r w:rsidR="00B97757" w:rsidRPr="00CB206A">
        <w:rPr>
          <w:rFonts w:ascii="Arial" w:hAnsi="Arial" w:cs="Arial"/>
          <w:sz w:val="20"/>
          <w:lang w:val="en-GB"/>
        </w:rPr>
        <w:t>r</w:t>
      </w:r>
      <w:r w:rsidRPr="00CB206A">
        <w:rPr>
          <w:rFonts w:ascii="Arial" w:hAnsi="Arial" w:cs="Arial"/>
          <w:sz w:val="20"/>
          <w:lang w:val="en-GB"/>
        </w:rPr>
        <w:t>s were found to be suitable for further evaluation.</w:t>
      </w:r>
    </w:p>
    <w:p w:rsidR="00975DE0" w:rsidRPr="00CB206A" w:rsidRDefault="00975DE0">
      <w:pPr>
        <w:jc w:val="both"/>
        <w:rPr>
          <w:rFonts w:ascii="Arial" w:hAnsi="Arial" w:cs="Arial"/>
          <w:sz w:val="20"/>
          <w:lang w:val="en-GB"/>
        </w:rPr>
      </w:pPr>
    </w:p>
    <w:p w:rsidR="00B15C5D" w:rsidRPr="00CB206A" w:rsidRDefault="00051309">
      <w:pPr>
        <w:keepNext/>
        <w:jc w:val="both"/>
        <w:rPr>
          <w:rFonts w:ascii="Arial" w:hAnsi="Arial" w:cs="Arial"/>
          <w:sz w:val="20"/>
          <w:lang w:val="en-GB"/>
        </w:rPr>
      </w:pPr>
      <w:r w:rsidRPr="00CB206A">
        <w:rPr>
          <w:rFonts w:ascii="Arial" w:hAnsi="Arial" w:cs="Arial"/>
          <w:sz w:val="20"/>
          <w:lang w:val="en-GB"/>
        </w:rPr>
        <w:t xml:space="preserve">The </w:t>
      </w:r>
      <w:r w:rsidR="000D02D7" w:rsidRPr="00CB206A">
        <w:rPr>
          <w:rFonts w:ascii="Arial" w:hAnsi="Arial" w:cs="Arial"/>
          <w:sz w:val="20"/>
          <w:lang w:val="en-GB"/>
        </w:rPr>
        <w:t xml:space="preserve">Procurement </w:t>
      </w:r>
      <w:r w:rsidR="0006638F" w:rsidRPr="00CB206A">
        <w:rPr>
          <w:rFonts w:ascii="Arial" w:hAnsi="Arial" w:cs="Arial"/>
          <w:sz w:val="20"/>
          <w:lang w:val="en-GB"/>
        </w:rPr>
        <w:t>Committee</w:t>
      </w:r>
      <w:r w:rsidR="00B15C5D" w:rsidRPr="00CB206A">
        <w:rPr>
          <w:rFonts w:ascii="Arial" w:hAnsi="Arial" w:cs="Arial"/>
          <w:sz w:val="20"/>
          <w:lang w:val="en-GB"/>
        </w:rPr>
        <w:t xml:space="preserve"> decided that the following tenders were administratively non-compliant and should not be considered further:</w:t>
      </w:r>
    </w:p>
    <w:p w:rsidR="008A0B15" w:rsidRPr="00CB206A" w:rsidRDefault="008A0B15">
      <w:pPr>
        <w:keepNext/>
        <w:jc w:val="both"/>
        <w:rPr>
          <w:rFonts w:ascii="Arial" w:hAnsi="Arial" w:cs="Arial"/>
          <w:sz w:val="20"/>
          <w:lang w:val="en-GB"/>
        </w:rPr>
      </w:pP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76"/>
        <w:gridCol w:w="2693"/>
        <w:gridCol w:w="1418"/>
        <w:gridCol w:w="4394"/>
      </w:tblGrid>
      <w:tr w:rsidR="008A0B15" w:rsidRPr="00CB206A" w:rsidTr="0089229F">
        <w:tblPrEx>
          <w:tblCellMar>
            <w:top w:w="0" w:type="dxa"/>
            <w:bottom w:w="0" w:type="dxa"/>
          </w:tblCellMar>
        </w:tblPrEx>
        <w:trPr>
          <w:cantSplit/>
          <w:tblHeader/>
        </w:trPr>
        <w:tc>
          <w:tcPr>
            <w:tcW w:w="1276" w:type="dxa"/>
            <w:tcBorders>
              <w:top w:val="single" w:sz="4" w:space="0" w:color="auto"/>
              <w:left w:val="single" w:sz="4" w:space="0" w:color="auto"/>
              <w:bottom w:val="single" w:sz="4" w:space="0" w:color="auto"/>
              <w:right w:val="single" w:sz="4" w:space="0" w:color="auto"/>
            </w:tcBorders>
            <w:shd w:val="clear" w:color="auto" w:fill="BFBFBF"/>
          </w:tcPr>
          <w:p w:rsidR="008A0B15" w:rsidRPr="00CB206A" w:rsidRDefault="008A0B15" w:rsidP="001C3392">
            <w:pPr>
              <w:jc w:val="center"/>
              <w:rPr>
                <w:rFonts w:ascii="Arial" w:hAnsi="Arial" w:cs="Arial"/>
                <w:b/>
                <w:sz w:val="20"/>
                <w:lang w:val="en-GB"/>
              </w:rPr>
            </w:pPr>
            <w:r w:rsidRPr="00CB206A">
              <w:rPr>
                <w:rFonts w:ascii="Arial" w:hAnsi="Arial" w:cs="Arial"/>
                <w:b/>
                <w:sz w:val="20"/>
                <w:lang w:val="en-GB"/>
              </w:rPr>
              <w:t>Tender envelope No</w:t>
            </w:r>
            <w:r w:rsidR="0063043E" w:rsidRPr="00CB206A">
              <w:rPr>
                <w:rFonts w:ascii="Arial" w:hAnsi="Arial" w:cs="Arial"/>
                <w:b/>
                <w:sz w:val="20"/>
                <w:lang w:val="en-GB"/>
              </w:rPr>
              <w:t>.</w:t>
            </w:r>
          </w:p>
        </w:tc>
        <w:tc>
          <w:tcPr>
            <w:tcW w:w="2693" w:type="dxa"/>
            <w:tcBorders>
              <w:top w:val="single" w:sz="4" w:space="0" w:color="auto"/>
              <w:left w:val="single" w:sz="4" w:space="0" w:color="auto"/>
              <w:bottom w:val="single" w:sz="4" w:space="0" w:color="auto"/>
              <w:right w:val="single" w:sz="4" w:space="0" w:color="auto"/>
            </w:tcBorders>
            <w:shd w:val="clear" w:color="auto" w:fill="BFBFBF"/>
          </w:tcPr>
          <w:p w:rsidR="008A0B15" w:rsidRPr="00CB206A" w:rsidRDefault="008A0B15" w:rsidP="001C3392">
            <w:pPr>
              <w:jc w:val="center"/>
              <w:rPr>
                <w:rFonts w:ascii="Arial" w:hAnsi="Arial" w:cs="Arial"/>
                <w:b/>
                <w:sz w:val="20"/>
                <w:lang w:val="en-GB"/>
              </w:rPr>
            </w:pPr>
            <w:r w:rsidRPr="00CB206A">
              <w:rPr>
                <w:rFonts w:ascii="Arial" w:hAnsi="Arial" w:cs="Arial"/>
                <w:b/>
                <w:sz w:val="20"/>
                <w:lang w:val="en-GB"/>
              </w:rPr>
              <w:t>Tenderer name</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rsidR="008A0B15" w:rsidRPr="00CB206A" w:rsidRDefault="00B43349" w:rsidP="001C3392">
            <w:pPr>
              <w:keepNext/>
              <w:jc w:val="center"/>
              <w:rPr>
                <w:rFonts w:ascii="Arial" w:hAnsi="Arial" w:cs="Arial"/>
                <w:b/>
                <w:sz w:val="20"/>
                <w:highlight w:val="cyan"/>
                <w:lang w:val="en-GB"/>
              </w:rPr>
            </w:pPr>
            <w:r w:rsidRPr="00CB206A">
              <w:rPr>
                <w:rFonts w:ascii="Arial" w:hAnsi="Arial" w:cs="Arial"/>
                <w:b/>
                <w:sz w:val="20"/>
                <w:highlight w:val="cyan"/>
                <w:lang w:val="en-GB"/>
              </w:rPr>
              <w:t>(option:</w:t>
            </w:r>
            <w:r w:rsidR="00DE638D" w:rsidRPr="00CB206A">
              <w:rPr>
                <w:rFonts w:ascii="Arial" w:hAnsi="Arial" w:cs="Arial"/>
                <w:b/>
                <w:sz w:val="20"/>
                <w:highlight w:val="cyan"/>
                <w:lang w:val="en-GB"/>
              </w:rPr>
              <w:t xml:space="preserve"> </w:t>
            </w:r>
            <w:r w:rsidR="008A0B15" w:rsidRPr="00CB206A">
              <w:rPr>
                <w:rFonts w:ascii="Arial" w:hAnsi="Arial" w:cs="Arial"/>
                <w:b/>
                <w:sz w:val="20"/>
                <w:highlight w:val="cyan"/>
                <w:lang w:val="en-GB"/>
              </w:rPr>
              <w:t>Lot</w:t>
            </w:r>
            <w:r w:rsidR="001C3392" w:rsidRPr="00CB206A">
              <w:rPr>
                <w:rFonts w:ascii="Arial" w:hAnsi="Arial" w:cs="Arial"/>
                <w:b/>
                <w:sz w:val="20"/>
                <w:highlight w:val="cyan"/>
                <w:lang w:val="en-GB"/>
              </w:rPr>
              <w:t xml:space="preserve"> number</w:t>
            </w:r>
            <w:r w:rsidR="001C3392" w:rsidRPr="00CB206A">
              <w:rPr>
                <w:rStyle w:val="FootnoteReference"/>
                <w:rFonts w:ascii="Arial" w:hAnsi="Arial" w:cs="Arial"/>
                <w:b/>
                <w:sz w:val="20"/>
                <w:highlight w:val="cyan"/>
                <w:lang w:val="en-GB"/>
              </w:rPr>
              <w:footnoteReference w:customMarkFollows="1" w:id="1"/>
              <w:sym w:font="Symbol" w:char="F02A"/>
            </w:r>
            <w:r w:rsidRPr="00CB206A">
              <w:rPr>
                <w:rStyle w:val="FootnoteReference"/>
                <w:rFonts w:ascii="Arial" w:hAnsi="Arial" w:cs="Arial"/>
                <w:b/>
                <w:sz w:val="20"/>
                <w:highlight w:val="cyan"/>
                <w:lang w:val="en-GB"/>
              </w:rPr>
              <w:t>)</w:t>
            </w:r>
          </w:p>
        </w:tc>
        <w:tc>
          <w:tcPr>
            <w:tcW w:w="4394" w:type="dxa"/>
            <w:tcBorders>
              <w:top w:val="single" w:sz="4" w:space="0" w:color="auto"/>
              <w:left w:val="single" w:sz="4" w:space="0" w:color="auto"/>
              <w:bottom w:val="single" w:sz="4" w:space="0" w:color="auto"/>
              <w:right w:val="single" w:sz="4" w:space="0" w:color="auto"/>
            </w:tcBorders>
            <w:shd w:val="clear" w:color="auto" w:fill="BFBFBF"/>
          </w:tcPr>
          <w:p w:rsidR="008A0B15" w:rsidRPr="00CB206A" w:rsidRDefault="008A0B15" w:rsidP="001C3392">
            <w:pPr>
              <w:keepNext/>
              <w:jc w:val="center"/>
              <w:rPr>
                <w:rFonts w:ascii="Arial" w:hAnsi="Arial" w:cs="Arial"/>
                <w:b/>
                <w:sz w:val="20"/>
                <w:lang w:val="en-GB"/>
              </w:rPr>
            </w:pPr>
            <w:r w:rsidRPr="00CB206A">
              <w:rPr>
                <w:rFonts w:ascii="Arial" w:hAnsi="Arial" w:cs="Arial"/>
                <w:b/>
                <w:sz w:val="20"/>
                <w:lang w:val="en-GB"/>
              </w:rPr>
              <w:t>Reason</w:t>
            </w:r>
          </w:p>
        </w:tc>
      </w:tr>
      <w:tr w:rsidR="008A0B15" w:rsidRPr="00CB206A" w:rsidTr="0089229F">
        <w:tblPrEx>
          <w:tblCellMar>
            <w:top w:w="0" w:type="dxa"/>
            <w:bottom w:w="0" w:type="dxa"/>
          </w:tblCellMar>
        </w:tblPrEx>
        <w:trPr>
          <w:cantSplit/>
        </w:trPr>
        <w:tc>
          <w:tcPr>
            <w:tcW w:w="1276" w:type="dxa"/>
            <w:tcBorders>
              <w:top w:val="single" w:sz="4" w:space="0" w:color="auto"/>
              <w:left w:val="single" w:sz="4" w:space="0" w:color="auto"/>
              <w:bottom w:val="single" w:sz="4" w:space="0" w:color="auto"/>
              <w:right w:val="single" w:sz="4" w:space="0" w:color="auto"/>
            </w:tcBorders>
          </w:tcPr>
          <w:p w:rsidR="008A0B15" w:rsidRPr="00CB206A" w:rsidRDefault="008A0B15" w:rsidP="001C3392">
            <w:pPr>
              <w:jc w:val="both"/>
              <w:rPr>
                <w:rFonts w:ascii="Arial" w:hAnsi="Arial" w:cs="Arial"/>
                <w:b/>
                <w:sz w:val="20"/>
                <w:lang w:val="en-GB"/>
              </w:rPr>
            </w:pPr>
          </w:p>
        </w:tc>
        <w:tc>
          <w:tcPr>
            <w:tcW w:w="2693" w:type="dxa"/>
            <w:tcBorders>
              <w:top w:val="single" w:sz="4" w:space="0" w:color="auto"/>
              <w:left w:val="single" w:sz="4" w:space="0" w:color="auto"/>
              <w:bottom w:val="single" w:sz="4" w:space="0" w:color="auto"/>
              <w:right w:val="single" w:sz="4" w:space="0" w:color="auto"/>
            </w:tcBorders>
          </w:tcPr>
          <w:p w:rsidR="008A0B15" w:rsidRPr="00CB206A" w:rsidRDefault="008A0B15" w:rsidP="001C3392">
            <w:pPr>
              <w:jc w:val="both"/>
              <w:rPr>
                <w:rFonts w:ascii="Arial" w:hAnsi="Arial" w:cs="Arial"/>
                <w:sz w:val="20"/>
                <w:lang w:val="en-GB"/>
              </w:rPr>
            </w:pPr>
          </w:p>
        </w:tc>
        <w:tc>
          <w:tcPr>
            <w:tcW w:w="1418" w:type="dxa"/>
            <w:tcBorders>
              <w:top w:val="single" w:sz="4" w:space="0" w:color="auto"/>
              <w:left w:val="single" w:sz="4" w:space="0" w:color="auto"/>
              <w:bottom w:val="single" w:sz="4" w:space="0" w:color="auto"/>
              <w:right w:val="single" w:sz="4" w:space="0" w:color="auto"/>
            </w:tcBorders>
          </w:tcPr>
          <w:p w:rsidR="008A0B15" w:rsidRPr="00CB206A" w:rsidRDefault="008A0B15" w:rsidP="001C3392">
            <w:pPr>
              <w:keepNext/>
              <w:jc w:val="both"/>
              <w:rPr>
                <w:rFonts w:ascii="Arial" w:hAnsi="Arial" w:cs="Arial"/>
                <w:sz w:val="20"/>
                <w:highlight w:val="cyan"/>
                <w:lang w:val="en-GB"/>
              </w:rPr>
            </w:pPr>
          </w:p>
        </w:tc>
        <w:tc>
          <w:tcPr>
            <w:tcW w:w="4394" w:type="dxa"/>
            <w:tcBorders>
              <w:top w:val="single" w:sz="4" w:space="0" w:color="auto"/>
              <w:left w:val="single" w:sz="4" w:space="0" w:color="auto"/>
              <w:bottom w:val="single" w:sz="4" w:space="0" w:color="auto"/>
              <w:right w:val="single" w:sz="4" w:space="0" w:color="auto"/>
            </w:tcBorders>
          </w:tcPr>
          <w:p w:rsidR="008A0B15" w:rsidRPr="00CB206A" w:rsidRDefault="008A0B15" w:rsidP="001C3392">
            <w:pPr>
              <w:keepNext/>
              <w:jc w:val="both"/>
              <w:rPr>
                <w:rFonts w:ascii="Arial" w:hAnsi="Arial" w:cs="Arial"/>
                <w:sz w:val="20"/>
                <w:lang w:val="en-GB"/>
              </w:rPr>
            </w:pPr>
          </w:p>
        </w:tc>
      </w:tr>
      <w:tr w:rsidR="008A0B15" w:rsidRPr="00CB206A" w:rsidTr="0089229F">
        <w:tblPrEx>
          <w:tblCellMar>
            <w:top w:w="0" w:type="dxa"/>
            <w:bottom w:w="0" w:type="dxa"/>
          </w:tblCellMar>
        </w:tblPrEx>
        <w:trPr>
          <w:cantSplit/>
        </w:trPr>
        <w:tc>
          <w:tcPr>
            <w:tcW w:w="1276" w:type="dxa"/>
            <w:tcBorders>
              <w:top w:val="single" w:sz="4" w:space="0" w:color="auto"/>
              <w:left w:val="single" w:sz="4" w:space="0" w:color="auto"/>
              <w:bottom w:val="single" w:sz="4" w:space="0" w:color="auto"/>
              <w:right w:val="single" w:sz="4" w:space="0" w:color="auto"/>
            </w:tcBorders>
          </w:tcPr>
          <w:p w:rsidR="008A0B15" w:rsidRPr="00CB206A" w:rsidRDefault="008A0B15" w:rsidP="001C3392">
            <w:pPr>
              <w:jc w:val="both"/>
              <w:rPr>
                <w:rFonts w:ascii="Arial" w:hAnsi="Arial" w:cs="Arial"/>
                <w:b/>
                <w:sz w:val="20"/>
                <w:lang w:val="en-GB"/>
              </w:rPr>
            </w:pPr>
          </w:p>
        </w:tc>
        <w:tc>
          <w:tcPr>
            <w:tcW w:w="2693" w:type="dxa"/>
            <w:tcBorders>
              <w:top w:val="single" w:sz="4" w:space="0" w:color="auto"/>
              <w:left w:val="single" w:sz="4" w:space="0" w:color="auto"/>
              <w:bottom w:val="single" w:sz="4" w:space="0" w:color="auto"/>
              <w:right w:val="single" w:sz="4" w:space="0" w:color="auto"/>
            </w:tcBorders>
          </w:tcPr>
          <w:p w:rsidR="008A0B15" w:rsidRPr="00CB206A" w:rsidRDefault="008A0B15" w:rsidP="001C3392">
            <w:pPr>
              <w:jc w:val="both"/>
              <w:rPr>
                <w:rFonts w:ascii="Arial" w:hAnsi="Arial" w:cs="Arial"/>
                <w:sz w:val="20"/>
                <w:lang w:val="en-GB"/>
              </w:rPr>
            </w:pPr>
          </w:p>
        </w:tc>
        <w:tc>
          <w:tcPr>
            <w:tcW w:w="1418" w:type="dxa"/>
            <w:tcBorders>
              <w:top w:val="single" w:sz="4" w:space="0" w:color="auto"/>
              <w:left w:val="single" w:sz="4" w:space="0" w:color="auto"/>
              <w:bottom w:val="single" w:sz="4" w:space="0" w:color="auto"/>
              <w:right w:val="single" w:sz="4" w:space="0" w:color="auto"/>
            </w:tcBorders>
          </w:tcPr>
          <w:p w:rsidR="008A0B15" w:rsidRPr="00CB206A" w:rsidRDefault="008A0B15" w:rsidP="001C3392">
            <w:pPr>
              <w:keepNext/>
              <w:jc w:val="both"/>
              <w:rPr>
                <w:rFonts w:ascii="Arial" w:hAnsi="Arial" w:cs="Arial"/>
                <w:sz w:val="20"/>
                <w:highlight w:val="cyan"/>
                <w:lang w:val="en-GB"/>
              </w:rPr>
            </w:pPr>
          </w:p>
        </w:tc>
        <w:tc>
          <w:tcPr>
            <w:tcW w:w="4394" w:type="dxa"/>
            <w:tcBorders>
              <w:top w:val="single" w:sz="4" w:space="0" w:color="auto"/>
              <w:left w:val="single" w:sz="4" w:space="0" w:color="auto"/>
              <w:bottom w:val="single" w:sz="4" w:space="0" w:color="auto"/>
              <w:right w:val="single" w:sz="4" w:space="0" w:color="auto"/>
            </w:tcBorders>
          </w:tcPr>
          <w:p w:rsidR="008A0B15" w:rsidRPr="00CB206A" w:rsidRDefault="008A0B15" w:rsidP="001C3392">
            <w:pPr>
              <w:keepNext/>
              <w:jc w:val="both"/>
              <w:rPr>
                <w:rFonts w:ascii="Arial" w:hAnsi="Arial" w:cs="Arial"/>
                <w:sz w:val="20"/>
                <w:lang w:val="en-GB"/>
              </w:rPr>
            </w:pPr>
          </w:p>
        </w:tc>
      </w:tr>
    </w:tbl>
    <w:p w:rsidR="00B15C5D" w:rsidRPr="00CB206A" w:rsidRDefault="00B15C5D">
      <w:pPr>
        <w:keepNext/>
        <w:jc w:val="both"/>
        <w:rPr>
          <w:rFonts w:ascii="Arial" w:hAnsi="Arial" w:cs="Arial"/>
          <w:sz w:val="20"/>
          <w:lang w:val="en-GB"/>
        </w:rPr>
      </w:pPr>
    </w:p>
    <w:p w:rsidR="00B15C5D" w:rsidRPr="00CB206A" w:rsidRDefault="001C3392">
      <w:pPr>
        <w:keepNext/>
        <w:jc w:val="both"/>
        <w:rPr>
          <w:rFonts w:ascii="Arial" w:hAnsi="Arial" w:cs="Arial"/>
          <w:b/>
          <w:sz w:val="20"/>
          <w:lang w:val="en-GB"/>
        </w:rPr>
      </w:pPr>
      <w:r w:rsidRPr="00CB206A">
        <w:rPr>
          <w:rFonts w:ascii="Arial" w:hAnsi="Arial" w:cs="Arial"/>
          <w:b/>
          <w:sz w:val="20"/>
          <w:lang w:val="en-GB"/>
        </w:rPr>
        <w:t xml:space="preserve">5. </w:t>
      </w:r>
      <w:r w:rsidR="0084640A" w:rsidRPr="00CB206A">
        <w:rPr>
          <w:rFonts w:ascii="Arial" w:hAnsi="Arial" w:cs="Arial"/>
          <w:b/>
          <w:sz w:val="20"/>
          <w:lang w:val="en-GB"/>
        </w:rPr>
        <w:tab/>
      </w:r>
      <w:r w:rsidRPr="00CB206A">
        <w:rPr>
          <w:rFonts w:ascii="Arial" w:hAnsi="Arial" w:cs="Arial"/>
          <w:b/>
          <w:sz w:val="20"/>
          <w:lang w:val="en-GB"/>
        </w:rPr>
        <w:t>T</w:t>
      </w:r>
      <w:r w:rsidR="00B15C5D" w:rsidRPr="00CB206A">
        <w:rPr>
          <w:rFonts w:ascii="Arial" w:hAnsi="Arial" w:cs="Arial"/>
          <w:b/>
          <w:sz w:val="20"/>
          <w:lang w:val="en-GB"/>
        </w:rPr>
        <w:t xml:space="preserve">echnical </w:t>
      </w:r>
      <w:r w:rsidR="00051309" w:rsidRPr="00CB206A">
        <w:rPr>
          <w:rFonts w:ascii="Arial" w:hAnsi="Arial" w:cs="Arial"/>
          <w:b/>
          <w:sz w:val="20"/>
          <w:lang w:val="en-GB"/>
        </w:rPr>
        <w:t>evaluation</w:t>
      </w:r>
      <w:r w:rsidR="00327587" w:rsidRPr="00CB206A">
        <w:rPr>
          <w:rFonts w:ascii="Arial" w:hAnsi="Arial" w:cs="Arial"/>
          <w:b/>
          <w:sz w:val="20"/>
          <w:lang w:val="en-GB"/>
        </w:rPr>
        <w:t xml:space="preserve"> – substantial responsive to the tender dossier</w:t>
      </w:r>
    </w:p>
    <w:p w:rsidR="00B15C5D" w:rsidRPr="00CB206A" w:rsidRDefault="00B15C5D">
      <w:pPr>
        <w:jc w:val="both"/>
        <w:rPr>
          <w:rFonts w:ascii="Arial" w:hAnsi="Arial" w:cs="Arial"/>
          <w:sz w:val="20"/>
          <w:lang w:val="en-GB"/>
        </w:rPr>
      </w:pPr>
      <w:r w:rsidRPr="00CB206A">
        <w:rPr>
          <w:rFonts w:ascii="Arial" w:hAnsi="Arial" w:cs="Arial"/>
          <w:sz w:val="20"/>
          <w:lang w:val="en-GB"/>
        </w:rPr>
        <w:t xml:space="preserve">Each evaluator on the </w:t>
      </w:r>
      <w:r w:rsidR="000D02D7" w:rsidRPr="00CB206A">
        <w:rPr>
          <w:rFonts w:ascii="Arial" w:hAnsi="Arial" w:cs="Arial"/>
          <w:sz w:val="20"/>
          <w:lang w:val="en-GB"/>
        </w:rPr>
        <w:t>Procurement</w:t>
      </w:r>
      <w:r w:rsidR="0006638F" w:rsidRPr="00CB206A">
        <w:rPr>
          <w:rFonts w:ascii="Arial" w:hAnsi="Arial" w:cs="Arial"/>
          <w:sz w:val="20"/>
          <w:lang w:val="en-GB"/>
        </w:rPr>
        <w:t xml:space="preserve"> Committee</w:t>
      </w:r>
      <w:r w:rsidRPr="00CB206A">
        <w:rPr>
          <w:rFonts w:ascii="Arial" w:hAnsi="Arial" w:cs="Arial"/>
          <w:sz w:val="20"/>
          <w:lang w:val="en-GB"/>
        </w:rPr>
        <w:t xml:space="preserve"> used the </w:t>
      </w:r>
      <w:r w:rsidR="00E73F6A" w:rsidRPr="00CB206A">
        <w:rPr>
          <w:rFonts w:ascii="Arial" w:hAnsi="Arial" w:cs="Arial"/>
          <w:sz w:val="20"/>
          <w:lang w:val="en-GB"/>
        </w:rPr>
        <w:t xml:space="preserve">attached Evaluation </w:t>
      </w:r>
      <w:r w:rsidR="00051309" w:rsidRPr="00CB206A">
        <w:rPr>
          <w:rFonts w:ascii="Arial" w:hAnsi="Arial" w:cs="Arial"/>
          <w:sz w:val="20"/>
          <w:lang w:val="en-GB"/>
        </w:rPr>
        <w:t xml:space="preserve">Grid </w:t>
      </w:r>
      <w:r w:rsidRPr="00CB206A">
        <w:rPr>
          <w:rFonts w:ascii="Arial" w:hAnsi="Arial" w:cs="Arial"/>
          <w:sz w:val="20"/>
          <w:lang w:val="en-GB"/>
        </w:rPr>
        <w:t>to assess the compliance of each of the tenders with the technical requirements</w:t>
      </w:r>
      <w:r w:rsidR="00051309" w:rsidRPr="00CB206A">
        <w:rPr>
          <w:rFonts w:ascii="Arial" w:hAnsi="Arial" w:cs="Arial"/>
          <w:sz w:val="20"/>
          <w:lang w:val="en-GB"/>
        </w:rPr>
        <w:t xml:space="preserve"> (technical data form) </w:t>
      </w:r>
      <w:r w:rsidRPr="00CB206A">
        <w:rPr>
          <w:rFonts w:ascii="Arial" w:hAnsi="Arial" w:cs="Arial"/>
          <w:sz w:val="20"/>
          <w:lang w:val="en-GB"/>
        </w:rPr>
        <w:t>of the tender dossier</w:t>
      </w:r>
      <w:r w:rsidR="00051309" w:rsidRPr="00CB206A">
        <w:rPr>
          <w:rFonts w:ascii="Arial" w:hAnsi="Arial" w:cs="Arial"/>
          <w:sz w:val="20"/>
          <w:lang w:val="en-GB"/>
        </w:rPr>
        <w:t xml:space="preserve"> and </w:t>
      </w:r>
      <w:r w:rsidR="007A3751" w:rsidRPr="00CB206A">
        <w:rPr>
          <w:rFonts w:ascii="Arial" w:hAnsi="Arial" w:cs="Arial"/>
          <w:sz w:val="20"/>
          <w:lang w:val="en-GB"/>
        </w:rPr>
        <w:t>substantial</w:t>
      </w:r>
      <w:r w:rsidR="00327587" w:rsidRPr="00CB206A">
        <w:rPr>
          <w:rFonts w:ascii="Arial" w:hAnsi="Arial" w:cs="Arial"/>
          <w:sz w:val="20"/>
          <w:lang w:val="en-GB"/>
        </w:rPr>
        <w:t xml:space="preserve"> </w:t>
      </w:r>
      <w:r w:rsidR="00051309" w:rsidRPr="00CB206A">
        <w:rPr>
          <w:rFonts w:ascii="Arial" w:hAnsi="Arial" w:cs="Arial"/>
          <w:sz w:val="20"/>
          <w:lang w:val="en-GB"/>
        </w:rPr>
        <w:t>compliance of the other terms of the tender</w:t>
      </w:r>
      <w:r w:rsidRPr="00CB206A">
        <w:rPr>
          <w:rFonts w:ascii="Arial" w:hAnsi="Arial" w:cs="Arial"/>
          <w:sz w:val="20"/>
          <w:lang w:val="en-GB"/>
        </w:rPr>
        <w:t xml:space="preserve">. </w:t>
      </w:r>
    </w:p>
    <w:p w:rsidR="00E73F6A" w:rsidRPr="00CB206A" w:rsidRDefault="00E73F6A">
      <w:pPr>
        <w:jc w:val="both"/>
        <w:rPr>
          <w:rFonts w:ascii="Arial" w:hAnsi="Arial" w:cs="Arial"/>
          <w:sz w:val="20"/>
          <w:lang w:val="en-GB"/>
        </w:rPr>
      </w:pPr>
    </w:p>
    <w:p w:rsidR="004E47E4" w:rsidRPr="00CB206A" w:rsidRDefault="00E02624" w:rsidP="004E47E4">
      <w:pPr>
        <w:keepNext/>
        <w:ind w:left="425" w:hanging="425"/>
        <w:rPr>
          <w:rFonts w:ascii="Arial" w:hAnsi="Arial" w:cs="Arial"/>
          <w:i/>
          <w:sz w:val="20"/>
          <w:lang w:val="en-GB"/>
        </w:rPr>
      </w:pPr>
      <w:r w:rsidRPr="00CB206A">
        <w:rPr>
          <w:rFonts w:ascii="Arial" w:hAnsi="Arial" w:cs="Arial"/>
          <w:b/>
          <w:sz w:val="20"/>
          <w:highlight w:val="cyan"/>
          <w:lang w:val="en-GB"/>
        </w:rPr>
        <w:t xml:space="preserve">(Option: </w:t>
      </w:r>
      <w:r w:rsidR="004E47E4" w:rsidRPr="00CB206A">
        <w:rPr>
          <w:rFonts w:ascii="Arial" w:hAnsi="Arial" w:cs="Arial"/>
          <w:b/>
          <w:sz w:val="20"/>
          <w:highlight w:val="cyan"/>
          <w:lang w:val="en-GB"/>
        </w:rPr>
        <w:t>If clarifications were requested from any tenderers:</w:t>
      </w:r>
      <w:r w:rsidRPr="00CB206A">
        <w:rPr>
          <w:rFonts w:ascii="Arial" w:hAnsi="Arial" w:cs="Arial"/>
          <w:b/>
          <w:sz w:val="20"/>
          <w:highlight w:val="cyan"/>
          <w:lang w:val="en-GB"/>
        </w:rPr>
        <w:t>)</w:t>
      </w:r>
    </w:p>
    <w:p w:rsidR="004E47E4" w:rsidRPr="00CB206A" w:rsidRDefault="004E47E4" w:rsidP="004E47E4">
      <w:pPr>
        <w:keepNext/>
        <w:ind w:left="425" w:hanging="425"/>
        <w:rPr>
          <w:rFonts w:ascii="Arial" w:hAnsi="Arial" w:cs="Arial"/>
          <w:i/>
          <w:sz w:val="20"/>
          <w:lang w:val="en-GB"/>
        </w:rPr>
      </w:pPr>
    </w:p>
    <w:p w:rsidR="00051309" w:rsidRPr="00CB206A" w:rsidRDefault="00051309" w:rsidP="00051309">
      <w:pPr>
        <w:keepNext/>
        <w:jc w:val="both"/>
        <w:rPr>
          <w:rFonts w:ascii="Arial" w:hAnsi="Arial" w:cs="Arial"/>
          <w:sz w:val="20"/>
          <w:lang w:val="en-GB"/>
        </w:rPr>
      </w:pPr>
      <w:r w:rsidRPr="00CB206A">
        <w:rPr>
          <w:rFonts w:ascii="Arial" w:hAnsi="Arial" w:cs="Arial"/>
          <w:sz w:val="20"/>
          <w:lang w:val="en-GB"/>
        </w:rPr>
        <w:t xml:space="preserve">With the agreement of the </w:t>
      </w:r>
      <w:r w:rsidR="000D02D7" w:rsidRPr="00CB206A">
        <w:rPr>
          <w:rFonts w:ascii="Arial" w:hAnsi="Arial" w:cs="Arial"/>
          <w:sz w:val="20"/>
          <w:lang w:val="en-GB"/>
        </w:rPr>
        <w:t xml:space="preserve">Procurement </w:t>
      </w:r>
      <w:r w:rsidRPr="00CB206A">
        <w:rPr>
          <w:rFonts w:ascii="Arial" w:hAnsi="Arial" w:cs="Arial"/>
          <w:sz w:val="20"/>
          <w:lang w:val="en-GB"/>
        </w:rPr>
        <w:t xml:space="preserve">Committee members, the </w:t>
      </w:r>
      <w:r w:rsidR="00E02624" w:rsidRPr="00CB206A">
        <w:rPr>
          <w:rFonts w:ascii="Arial" w:hAnsi="Arial" w:cs="Arial"/>
          <w:sz w:val="20"/>
          <w:lang w:val="en-GB"/>
        </w:rPr>
        <w:t xml:space="preserve">procurement responsible person </w:t>
      </w:r>
      <w:r w:rsidRPr="00CB206A">
        <w:rPr>
          <w:rFonts w:ascii="Arial" w:hAnsi="Arial" w:cs="Arial"/>
          <w:sz w:val="20"/>
          <w:lang w:val="en-GB"/>
        </w:rPr>
        <w:t xml:space="preserve"> wrote to the following tenderers whose tenders required clarification, offering them the possibility to respond by </w:t>
      </w:r>
      <w:r w:rsidRPr="00CB206A">
        <w:rPr>
          <w:rFonts w:ascii="Arial" w:hAnsi="Arial" w:cs="Arial"/>
          <w:sz w:val="20"/>
          <w:highlight w:val="yellow"/>
          <w:lang w:val="en-GB"/>
        </w:rPr>
        <w:t>&lt;within a reasonable time</w:t>
      </w:r>
      <w:r w:rsidR="00AC3FFA" w:rsidRPr="00CB206A">
        <w:rPr>
          <w:rFonts w:ascii="Arial" w:hAnsi="Arial" w:cs="Arial"/>
          <w:sz w:val="20"/>
          <w:highlight w:val="yellow"/>
          <w:lang w:val="en-GB"/>
        </w:rPr>
        <w:t xml:space="preserve"> </w:t>
      </w:r>
      <w:r w:rsidRPr="00CB206A">
        <w:rPr>
          <w:rFonts w:ascii="Arial" w:hAnsi="Arial" w:cs="Arial"/>
          <w:sz w:val="20"/>
          <w:highlight w:val="yellow"/>
          <w:lang w:val="en-GB"/>
        </w:rPr>
        <w:t xml:space="preserve">limit fixed by the </w:t>
      </w:r>
      <w:r w:rsidR="00E02624" w:rsidRPr="00CB206A">
        <w:rPr>
          <w:rFonts w:ascii="Arial" w:hAnsi="Arial" w:cs="Arial"/>
          <w:sz w:val="20"/>
          <w:highlight w:val="yellow"/>
          <w:lang w:val="en-GB"/>
        </w:rPr>
        <w:t>Procurement</w:t>
      </w:r>
      <w:r w:rsidRPr="00CB206A">
        <w:rPr>
          <w:rFonts w:ascii="Arial" w:hAnsi="Arial" w:cs="Arial"/>
          <w:sz w:val="20"/>
          <w:highlight w:val="yellow"/>
          <w:lang w:val="en-GB"/>
        </w:rPr>
        <w:t xml:space="preserve"> Committee&gt;</w:t>
      </w:r>
      <w:r w:rsidRPr="00CB206A">
        <w:rPr>
          <w:rFonts w:ascii="Arial" w:hAnsi="Arial" w:cs="Arial"/>
          <w:sz w:val="20"/>
          <w:lang w:val="en-GB"/>
        </w:rPr>
        <w:t xml:space="preserve"> (all correspondence is attached in Annex </w:t>
      </w:r>
      <w:r w:rsidR="00E02624" w:rsidRPr="00CB206A">
        <w:rPr>
          <w:rFonts w:ascii="Arial" w:hAnsi="Arial" w:cs="Arial"/>
          <w:sz w:val="20"/>
          <w:highlight w:val="yellow"/>
          <w:lang w:val="en-GB"/>
        </w:rPr>
        <w:t>&lt;insert&gt;</w:t>
      </w:r>
      <w:r w:rsidRPr="00CB206A">
        <w:rPr>
          <w:rFonts w:ascii="Arial" w:hAnsi="Arial" w:cs="Arial"/>
          <w:sz w:val="20"/>
          <w:lang w:val="en-GB"/>
        </w:rPr>
        <w:t>):</w:t>
      </w:r>
    </w:p>
    <w:p w:rsidR="00051309" w:rsidRPr="00CB206A" w:rsidRDefault="00051309" w:rsidP="00051309">
      <w:pPr>
        <w:keepNext/>
        <w:rPr>
          <w:rFonts w:ascii="Arial" w:hAnsi="Arial" w:cs="Arial"/>
          <w:sz w:val="20"/>
          <w:lang w:val="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551"/>
        <w:gridCol w:w="1418"/>
        <w:gridCol w:w="4394"/>
      </w:tblGrid>
      <w:tr w:rsidR="00051309" w:rsidRPr="00CB206A" w:rsidTr="0089229F">
        <w:tblPrEx>
          <w:tblCellMar>
            <w:top w:w="0" w:type="dxa"/>
            <w:bottom w:w="0" w:type="dxa"/>
          </w:tblCellMar>
        </w:tblPrEx>
        <w:trPr>
          <w:cantSplit/>
        </w:trPr>
        <w:tc>
          <w:tcPr>
            <w:tcW w:w="1418" w:type="dxa"/>
            <w:shd w:val="clear" w:color="auto" w:fill="BFBFBF"/>
          </w:tcPr>
          <w:p w:rsidR="00051309" w:rsidRPr="00CB206A" w:rsidRDefault="00051309" w:rsidP="001C3392">
            <w:pPr>
              <w:keepNext/>
              <w:jc w:val="center"/>
              <w:rPr>
                <w:rFonts w:ascii="Arial" w:hAnsi="Arial" w:cs="Arial"/>
                <w:b/>
                <w:sz w:val="20"/>
                <w:lang w:val="en-GB"/>
              </w:rPr>
            </w:pPr>
            <w:r w:rsidRPr="00CB206A">
              <w:rPr>
                <w:rFonts w:ascii="Arial" w:hAnsi="Arial" w:cs="Arial"/>
                <w:b/>
                <w:sz w:val="20"/>
                <w:lang w:val="en-GB"/>
              </w:rPr>
              <w:t>Tender envelope No</w:t>
            </w:r>
            <w:r w:rsidR="0063043E" w:rsidRPr="00CB206A">
              <w:rPr>
                <w:rFonts w:ascii="Arial" w:hAnsi="Arial" w:cs="Arial"/>
                <w:b/>
                <w:sz w:val="20"/>
                <w:lang w:val="en-GB"/>
              </w:rPr>
              <w:t>.</w:t>
            </w:r>
          </w:p>
        </w:tc>
        <w:tc>
          <w:tcPr>
            <w:tcW w:w="2551" w:type="dxa"/>
            <w:shd w:val="clear" w:color="auto" w:fill="BFBFBF"/>
          </w:tcPr>
          <w:p w:rsidR="00051309" w:rsidRPr="00CB206A" w:rsidRDefault="00051309" w:rsidP="001C3392">
            <w:pPr>
              <w:keepNext/>
              <w:jc w:val="center"/>
              <w:rPr>
                <w:rFonts w:ascii="Arial" w:hAnsi="Arial" w:cs="Arial"/>
                <w:b/>
                <w:sz w:val="20"/>
                <w:lang w:val="en-GB"/>
              </w:rPr>
            </w:pPr>
            <w:r w:rsidRPr="00CB206A">
              <w:rPr>
                <w:rFonts w:ascii="Arial" w:hAnsi="Arial" w:cs="Arial"/>
                <w:b/>
                <w:sz w:val="20"/>
                <w:lang w:val="en-GB"/>
              </w:rPr>
              <w:t>Tenderer name</w:t>
            </w:r>
          </w:p>
        </w:tc>
        <w:tc>
          <w:tcPr>
            <w:tcW w:w="1418" w:type="dxa"/>
            <w:shd w:val="clear" w:color="auto" w:fill="BFBFBF"/>
          </w:tcPr>
          <w:p w:rsidR="00051309" w:rsidRPr="00CB206A" w:rsidRDefault="00B43349" w:rsidP="001C3392">
            <w:pPr>
              <w:keepNext/>
              <w:jc w:val="center"/>
              <w:rPr>
                <w:rFonts w:ascii="Arial" w:hAnsi="Arial" w:cs="Arial"/>
                <w:b/>
                <w:sz w:val="20"/>
                <w:lang w:val="en-GB"/>
              </w:rPr>
            </w:pPr>
            <w:r w:rsidRPr="00CB206A">
              <w:rPr>
                <w:rFonts w:ascii="Arial" w:hAnsi="Arial" w:cs="Arial"/>
                <w:b/>
                <w:sz w:val="20"/>
                <w:highlight w:val="cyan"/>
                <w:lang w:val="en-GB"/>
              </w:rPr>
              <w:t xml:space="preserve">(Option: </w:t>
            </w:r>
            <w:r w:rsidR="00051309" w:rsidRPr="00CB206A">
              <w:rPr>
                <w:rFonts w:ascii="Arial" w:hAnsi="Arial" w:cs="Arial"/>
                <w:b/>
                <w:sz w:val="20"/>
                <w:highlight w:val="cyan"/>
                <w:lang w:val="en-GB"/>
              </w:rPr>
              <w:t>Lot</w:t>
            </w:r>
            <w:r w:rsidR="001C3392" w:rsidRPr="00CB206A">
              <w:rPr>
                <w:rFonts w:ascii="Arial" w:hAnsi="Arial" w:cs="Arial"/>
                <w:b/>
                <w:sz w:val="20"/>
                <w:highlight w:val="cyan"/>
                <w:lang w:val="en-GB"/>
              </w:rPr>
              <w:t xml:space="preserve"> number*</w:t>
            </w:r>
            <w:r w:rsidRPr="00CB206A">
              <w:rPr>
                <w:rFonts w:ascii="Arial" w:hAnsi="Arial" w:cs="Arial"/>
                <w:b/>
                <w:sz w:val="20"/>
                <w:highlight w:val="cyan"/>
                <w:lang w:val="en-GB"/>
              </w:rPr>
              <w:t>)</w:t>
            </w:r>
          </w:p>
        </w:tc>
        <w:tc>
          <w:tcPr>
            <w:tcW w:w="4394" w:type="dxa"/>
            <w:shd w:val="clear" w:color="auto" w:fill="BFBFBF"/>
          </w:tcPr>
          <w:p w:rsidR="00051309" w:rsidRPr="00CB206A" w:rsidRDefault="00051309" w:rsidP="001C3392">
            <w:pPr>
              <w:keepNext/>
              <w:jc w:val="center"/>
              <w:rPr>
                <w:rFonts w:ascii="Arial" w:hAnsi="Arial" w:cs="Arial"/>
                <w:b/>
                <w:sz w:val="20"/>
                <w:lang w:val="en-GB"/>
              </w:rPr>
            </w:pPr>
            <w:r w:rsidRPr="00CB206A">
              <w:rPr>
                <w:rFonts w:ascii="Arial" w:hAnsi="Arial" w:cs="Arial"/>
                <w:b/>
                <w:sz w:val="20"/>
                <w:lang w:val="en-GB"/>
              </w:rPr>
              <w:t>Summary of exchange of correspondence</w:t>
            </w:r>
          </w:p>
        </w:tc>
      </w:tr>
      <w:tr w:rsidR="00051309" w:rsidRPr="00CB206A" w:rsidTr="0089229F">
        <w:tblPrEx>
          <w:tblCellMar>
            <w:top w:w="0" w:type="dxa"/>
            <w:bottom w:w="0" w:type="dxa"/>
          </w:tblCellMar>
        </w:tblPrEx>
        <w:trPr>
          <w:cantSplit/>
        </w:trPr>
        <w:tc>
          <w:tcPr>
            <w:tcW w:w="1418" w:type="dxa"/>
          </w:tcPr>
          <w:p w:rsidR="00051309" w:rsidRPr="00CB206A" w:rsidRDefault="00051309" w:rsidP="001C3392">
            <w:pPr>
              <w:keepNext/>
              <w:jc w:val="both"/>
              <w:rPr>
                <w:rFonts w:ascii="Arial" w:hAnsi="Arial" w:cs="Arial"/>
                <w:b/>
                <w:sz w:val="20"/>
                <w:lang w:val="en-GB"/>
              </w:rPr>
            </w:pPr>
          </w:p>
        </w:tc>
        <w:tc>
          <w:tcPr>
            <w:tcW w:w="2551" w:type="dxa"/>
          </w:tcPr>
          <w:p w:rsidR="00051309" w:rsidRPr="00CB206A" w:rsidRDefault="00051309" w:rsidP="001C3392">
            <w:pPr>
              <w:keepNext/>
              <w:jc w:val="both"/>
              <w:rPr>
                <w:rFonts w:ascii="Arial" w:hAnsi="Arial" w:cs="Arial"/>
                <w:sz w:val="20"/>
                <w:lang w:val="en-GB"/>
              </w:rPr>
            </w:pPr>
          </w:p>
        </w:tc>
        <w:tc>
          <w:tcPr>
            <w:tcW w:w="1418" w:type="dxa"/>
          </w:tcPr>
          <w:p w:rsidR="00051309" w:rsidRPr="00CB206A" w:rsidRDefault="00051309" w:rsidP="001C3392">
            <w:pPr>
              <w:keepNext/>
              <w:jc w:val="both"/>
              <w:rPr>
                <w:rFonts w:ascii="Arial" w:hAnsi="Arial" w:cs="Arial"/>
                <w:sz w:val="20"/>
                <w:lang w:val="en-GB"/>
              </w:rPr>
            </w:pPr>
          </w:p>
        </w:tc>
        <w:tc>
          <w:tcPr>
            <w:tcW w:w="4394" w:type="dxa"/>
          </w:tcPr>
          <w:p w:rsidR="00051309" w:rsidRPr="00CB206A" w:rsidRDefault="00051309" w:rsidP="001C3392">
            <w:pPr>
              <w:keepNext/>
              <w:jc w:val="both"/>
              <w:rPr>
                <w:rFonts w:ascii="Arial" w:hAnsi="Arial" w:cs="Arial"/>
                <w:sz w:val="20"/>
                <w:lang w:val="en-GB"/>
              </w:rPr>
            </w:pPr>
          </w:p>
        </w:tc>
      </w:tr>
      <w:tr w:rsidR="00051309" w:rsidRPr="00CB206A" w:rsidTr="0089229F">
        <w:tblPrEx>
          <w:tblCellMar>
            <w:top w:w="0" w:type="dxa"/>
            <w:bottom w:w="0" w:type="dxa"/>
          </w:tblCellMar>
        </w:tblPrEx>
        <w:trPr>
          <w:cantSplit/>
        </w:trPr>
        <w:tc>
          <w:tcPr>
            <w:tcW w:w="1418" w:type="dxa"/>
          </w:tcPr>
          <w:p w:rsidR="00051309" w:rsidRPr="00CB206A" w:rsidRDefault="00051309" w:rsidP="001C3392">
            <w:pPr>
              <w:keepNext/>
              <w:jc w:val="both"/>
              <w:rPr>
                <w:rFonts w:ascii="Arial" w:hAnsi="Arial" w:cs="Arial"/>
                <w:b/>
                <w:sz w:val="20"/>
                <w:lang w:val="en-GB"/>
              </w:rPr>
            </w:pPr>
          </w:p>
        </w:tc>
        <w:tc>
          <w:tcPr>
            <w:tcW w:w="2551" w:type="dxa"/>
          </w:tcPr>
          <w:p w:rsidR="00051309" w:rsidRPr="00CB206A" w:rsidRDefault="00051309" w:rsidP="001C3392">
            <w:pPr>
              <w:keepNext/>
              <w:jc w:val="both"/>
              <w:rPr>
                <w:rFonts w:ascii="Arial" w:hAnsi="Arial" w:cs="Arial"/>
                <w:sz w:val="20"/>
                <w:lang w:val="en-GB"/>
              </w:rPr>
            </w:pPr>
          </w:p>
        </w:tc>
        <w:tc>
          <w:tcPr>
            <w:tcW w:w="1418" w:type="dxa"/>
          </w:tcPr>
          <w:p w:rsidR="00051309" w:rsidRPr="00CB206A" w:rsidRDefault="00051309" w:rsidP="001C3392">
            <w:pPr>
              <w:keepNext/>
              <w:jc w:val="both"/>
              <w:rPr>
                <w:rFonts w:ascii="Arial" w:hAnsi="Arial" w:cs="Arial"/>
                <w:sz w:val="20"/>
                <w:lang w:val="en-GB"/>
              </w:rPr>
            </w:pPr>
          </w:p>
        </w:tc>
        <w:tc>
          <w:tcPr>
            <w:tcW w:w="4394" w:type="dxa"/>
          </w:tcPr>
          <w:p w:rsidR="00051309" w:rsidRPr="00CB206A" w:rsidRDefault="00051309" w:rsidP="001C3392">
            <w:pPr>
              <w:keepNext/>
              <w:jc w:val="both"/>
              <w:rPr>
                <w:rFonts w:ascii="Arial" w:hAnsi="Arial" w:cs="Arial"/>
                <w:sz w:val="20"/>
                <w:lang w:val="en-GB"/>
              </w:rPr>
            </w:pPr>
          </w:p>
        </w:tc>
      </w:tr>
      <w:tr w:rsidR="00051309" w:rsidRPr="00CB206A" w:rsidTr="0089229F">
        <w:tblPrEx>
          <w:tblCellMar>
            <w:top w:w="0" w:type="dxa"/>
            <w:bottom w:w="0" w:type="dxa"/>
          </w:tblCellMar>
        </w:tblPrEx>
        <w:trPr>
          <w:cantSplit/>
        </w:trPr>
        <w:tc>
          <w:tcPr>
            <w:tcW w:w="1418" w:type="dxa"/>
          </w:tcPr>
          <w:p w:rsidR="00051309" w:rsidRPr="00CB206A" w:rsidRDefault="00051309" w:rsidP="001C3392">
            <w:pPr>
              <w:keepNext/>
              <w:jc w:val="both"/>
              <w:rPr>
                <w:rFonts w:ascii="Arial" w:hAnsi="Arial" w:cs="Arial"/>
                <w:b/>
                <w:sz w:val="20"/>
                <w:lang w:val="en-GB"/>
              </w:rPr>
            </w:pPr>
          </w:p>
        </w:tc>
        <w:tc>
          <w:tcPr>
            <w:tcW w:w="2551" w:type="dxa"/>
          </w:tcPr>
          <w:p w:rsidR="00051309" w:rsidRPr="00CB206A" w:rsidRDefault="00051309" w:rsidP="001C3392">
            <w:pPr>
              <w:keepNext/>
              <w:jc w:val="both"/>
              <w:rPr>
                <w:rFonts w:ascii="Arial" w:hAnsi="Arial" w:cs="Arial"/>
                <w:sz w:val="20"/>
                <w:lang w:val="en-GB"/>
              </w:rPr>
            </w:pPr>
          </w:p>
        </w:tc>
        <w:tc>
          <w:tcPr>
            <w:tcW w:w="1418" w:type="dxa"/>
          </w:tcPr>
          <w:p w:rsidR="00051309" w:rsidRPr="00CB206A" w:rsidRDefault="00051309" w:rsidP="001C3392">
            <w:pPr>
              <w:keepNext/>
              <w:jc w:val="both"/>
              <w:rPr>
                <w:rFonts w:ascii="Arial" w:hAnsi="Arial" w:cs="Arial"/>
                <w:sz w:val="20"/>
                <w:lang w:val="en-GB"/>
              </w:rPr>
            </w:pPr>
          </w:p>
        </w:tc>
        <w:tc>
          <w:tcPr>
            <w:tcW w:w="4394" w:type="dxa"/>
          </w:tcPr>
          <w:p w:rsidR="00051309" w:rsidRPr="00CB206A" w:rsidRDefault="00051309" w:rsidP="001C3392">
            <w:pPr>
              <w:keepNext/>
              <w:jc w:val="both"/>
              <w:rPr>
                <w:rFonts w:ascii="Arial" w:hAnsi="Arial" w:cs="Arial"/>
                <w:sz w:val="20"/>
                <w:lang w:val="en-GB"/>
              </w:rPr>
            </w:pPr>
          </w:p>
        </w:tc>
      </w:tr>
    </w:tbl>
    <w:p w:rsidR="00E02624" w:rsidRPr="00CB206A" w:rsidRDefault="00E02624" w:rsidP="00E02624">
      <w:pPr>
        <w:keepNext/>
        <w:jc w:val="both"/>
        <w:rPr>
          <w:rFonts w:ascii="Arial" w:hAnsi="Arial" w:cs="Arial"/>
          <w:b/>
          <w:sz w:val="20"/>
          <w:lang w:val="en-GB"/>
        </w:rPr>
      </w:pPr>
      <w:r w:rsidRPr="00CB206A">
        <w:rPr>
          <w:rFonts w:ascii="Arial" w:hAnsi="Arial" w:cs="Arial"/>
          <w:b/>
          <w:sz w:val="20"/>
          <w:highlight w:val="red"/>
          <w:lang w:val="en-GB"/>
        </w:rPr>
        <w:t>(Note: delete option if not required)</w:t>
      </w:r>
      <w:r w:rsidRPr="00CB206A">
        <w:rPr>
          <w:rFonts w:ascii="Arial" w:hAnsi="Arial" w:cs="Arial"/>
          <w:b/>
          <w:sz w:val="20"/>
          <w:lang w:val="en-GB"/>
        </w:rPr>
        <w:t xml:space="preserve"> </w:t>
      </w:r>
    </w:p>
    <w:p w:rsidR="00051309" w:rsidRPr="00CB206A" w:rsidRDefault="00051309" w:rsidP="00051309">
      <w:pPr>
        <w:rPr>
          <w:rFonts w:ascii="Arial" w:hAnsi="Arial" w:cs="Arial"/>
          <w:sz w:val="20"/>
          <w:lang w:val="en-GB"/>
        </w:rPr>
      </w:pPr>
    </w:p>
    <w:p w:rsidR="00B15C5D" w:rsidRPr="00CB206A" w:rsidRDefault="00B15C5D">
      <w:pPr>
        <w:keepNext/>
        <w:jc w:val="both"/>
        <w:rPr>
          <w:rFonts w:ascii="Arial" w:hAnsi="Arial" w:cs="Arial"/>
          <w:sz w:val="20"/>
          <w:lang w:val="en-GB"/>
        </w:rPr>
      </w:pPr>
      <w:r w:rsidRPr="00CB206A">
        <w:rPr>
          <w:rFonts w:ascii="Arial" w:hAnsi="Arial" w:cs="Arial"/>
          <w:sz w:val="20"/>
          <w:lang w:val="en-GB"/>
        </w:rPr>
        <w:t xml:space="preserve">After discussing the individual conclusions of the Evaluators, the </w:t>
      </w:r>
      <w:r w:rsidR="000D02D7" w:rsidRPr="00CB206A">
        <w:rPr>
          <w:rFonts w:ascii="Arial" w:hAnsi="Arial" w:cs="Arial"/>
          <w:sz w:val="20"/>
          <w:lang w:val="en-GB"/>
        </w:rPr>
        <w:t>Procurement</w:t>
      </w:r>
      <w:r w:rsidR="0006638F" w:rsidRPr="00CB206A">
        <w:rPr>
          <w:rFonts w:ascii="Arial" w:hAnsi="Arial" w:cs="Arial"/>
          <w:sz w:val="20"/>
          <w:lang w:val="en-GB"/>
        </w:rPr>
        <w:t xml:space="preserve"> Committee</w:t>
      </w:r>
      <w:r w:rsidRPr="00CB206A">
        <w:rPr>
          <w:rFonts w:ascii="Arial" w:hAnsi="Arial" w:cs="Arial"/>
          <w:sz w:val="20"/>
          <w:lang w:val="en-GB"/>
        </w:rPr>
        <w:t xml:space="preserve"> concluded that the following tenders were technically non-compliant and should not be considered further:</w:t>
      </w:r>
    </w:p>
    <w:p w:rsidR="00B15C5D" w:rsidRPr="00CB206A" w:rsidRDefault="00B15C5D">
      <w:pPr>
        <w:keepNext/>
        <w:jc w:val="both"/>
        <w:rPr>
          <w:rFonts w:ascii="Arial" w:hAnsi="Arial" w:cs="Arial"/>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984"/>
        <w:gridCol w:w="1418"/>
        <w:gridCol w:w="4252"/>
      </w:tblGrid>
      <w:tr w:rsidR="008A0B15" w:rsidRPr="00CB206A" w:rsidTr="00433B04">
        <w:tblPrEx>
          <w:tblCellMar>
            <w:top w:w="0" w:type="dxa"/>
            <w:bottom w:w="0" w:type="dxa"/>
          </w:tblCellMar>
        </w:tblPrEx>
        <w:trPr>
          <w:cantSplit/>
          <w:tblHeader/>
        </w:trPr>
        <w:tc>
          <w:tcPr>
            <w:tcW w:w="2127" w:type="dxa"/>
            <w:shd w:val="clear" w:color="auto" w:fill="BFBFBF"/>
          </w:tcPr>
          <w:p w:rsidR="008A0B15" w:rsidRPr="00CB206A" w:rsidRDefault="008A0B15" w:rsidP="001C3392">
            <w:pPr>
              <w:keepNext/>
              <w:jc w:val="center"/>
              <w:rPr>
                <w:rFonts w:ascii="Arial" w:hAnsi="Arial" w:cs="Arial"/>
                <w:b/>
                <w:sz w:val="20"/>
                <w:lang w:val="en-GB"/>
              </w:rPr>
            </w:pPr>
            <w:r w:rsidRPr="00CB206A">
              <w:rPr>
                <w:rFonts w:ascii="Arial" w:hAnsi="Arial" w:cs="Arial"/>
                <w:b/>
                <w:sz w:val="20"/>
                <w:lang w:val="en-GB"/>
              </w:rPr>
              <w:t>Tender envelope No</w:t>
            </w:r>
            <w:r w:rsidR="0063043E" w:rsidRPr="00CB206A">
              <w:rPr>
                <w:rFonts w:ascii="Arial" w:hAnsi="Arial" w:cs="Arial"/>
                <w:b/>
                <w:sz w:val="20"/>
                <w:lang w:val="en-GB"/>
              </w:rPr>
              <w:t>.</w:t>
            </w:r>
          </w:p>
        </w:tc>
        <w:tc>
          <w:tcPr>
            <w:tcW w:w="1984" w:type="dxa"/>
            <w:shd w:val="clear" w:color="auto" w:fill="BFBFBF"/>
          </w:tcPr>
          <w:p w:rsidR="008A0B15" w:rsidRPr="00CB206A" w:rsidRDefault="008A0B15" w:rsidP="001C3392">
            <w:pPr>
              <w:keepNext/>
              <w:jc w:val="center"/>
              <w:rPr>
                <w:rFonts w:ascii="Arial" w:hAnsi="Arial" w:cs="Arial"/>
                <w:b/>
                <w:sz w:val="20"/>
                <w:lang w:val="en-GB"/>
              </w:rPr>
            </w:pPr>
            <w:r w:rsidRPr="00CB206A">
              <w:rPr>
                <w:rFonts w:ascii="Arial" w:hAnsi="Arial" w:cs="Arial"/>
                <w:b/>
                <w:sz w:val="20"/>
                <w:lang w:val="en-GB"/>
              </w:rPr>
              <w:t>Tenderer name</w:t>
            </w:r>
          </w:p>
        </w:tc>
        <w:tc>
          <w:tcPr>
            <w:tcW w:w="1418" w:type="dxa"/>
            <w:shd w:val="clear" w:color="auto" w:fill="BFBFBF"/>
          </w:tcPr>
          <w:p w:rsidR="008A0B15" w:rsidRPr="00CB206A" w:rsidRDefault="00B43349" w:rsidP="001C3392">
            <w:pPr>
              <w:keepNext/>
              <w:jc w:val="center"/>
              <w:rPr>
                <w:rFonts w:ascii="Arial" w:hAnsi="Arial" w:cs="Arial"/>
                <w:b/>
                <w:sz w:val="20"/>
                <w:lang w:val="en-GB"/>
              </w:rPr>
            </w:pPr>
            <w:r w:rsidRPr="00CB206A">
              <w:rPr>
                <w:rFonts w:ascii="Arial" w:hAnsi="Arial" w:cs="Arial"/>
                <w:b/>
                <w:sz w:val="20"/>
                <w:highlight w:val="cyan"/>
                <w:lang w:val="en-GB"/>
              </w:rPr>
              <w:t xml:space="preserve">(Option: </w:t>
            </w:r>
            <w:r w:rsidR="008A0B15" w:rsidRPr="00CB206A">
              <w:rPr>
                <w:rFonts w:ascii="Arial" w:hAnsi="Arial" w:cs="Arial"/>
                <w:b/>
                <w:sz w:val="20"/>
                <w:highlight w:val="cyan"/>
                <w:lang w:val="en-GB"/>
              </w:rPr>
              <w:t>Lot number</w:t>
            </w:r>
            <w:r w:rsidR="001C3392" w:rsidRPr="00CB206A">
              <w:rPr>
                <w:rFonts w:ascii="Arial" w:hAnsi="Arial" w:cs="Arial"/>
                <w:b/>
                <w:sz w:val="20"/>
                <w:highlight w:val="cyan"/>
                <w:lang w:val="en-GB"/>
              </w:rPr>
              <w:t>*</w:t>
            </w:r>
            <w:r w:rsidRPr="00CB206A">
              <w:rPr>
                <w:rFonts w:ascii="Arial" w:hAnsi="Arial" w:cs="Arial"/>
                <w:b/>
                <w:sz w:val="20"/>
                <w:highlight w:val="cyan"/>
                <w:lang w:val="en-GB"/>
              </w:rPr>
              <w:t>)</w:t>
            </w:r>
          </w:p>
        </w:tc>
        <w:tc>
          <w:tcPr>
            <w:tcW w:w="4252" w:type="dxa"/>
            <w:shd w:val="clear" w:color="auto" w:fill="BFBFBF"/>
          </w:tcPr>
          <w:p w:rsidR="008A0B15" w:rsidRPr="00CB206A" w:rsidRDefault="008A0B15" w:rsidP="001C3392">
            <w:pPr>
              <w:keepNext/>
              <w:jc w:val="center"/>
              <w:rPr>
                <w:rFonts w:ascii="Arial" w:hAnsi="Arial" w:cs="Arial"/>
                <w:b/>
                <w:sz w:val="20"/>
                <w:lang w:val="en-GB"/>
              </w:rPr>
            </w:pPr>
            <w:r w:rsidRPr="00CB206A">
              <w:rPr>
                <w:rFonts w:ascii="Arial" w:hAnsi="Arial" w:cs="Arial"/>
                <w:b/>
                <w:sz w:val="20"/>
                <w:lang w:val="en-GB"/>
              </w:rPr>
              <w:t>Reason</w:t>
            </w:r>
          </w:p>
        </w:tc>
      </w:tr>
      <w:tr w:rsidR="008A0B15" w:rsidRPr="00CB206A">
        <w:tblPrEx>
          <w:tblCellMar>
            <w:top w:w="0" w:type="dxa"/>
            <w:bottom w:w="0" w:type="dxa"/>
          </w:tblCellMar>
        </w:tblPrEx>
        <w:trPr>
          <w:cantSplit/>
        </w:trPr>
        <w:tc>
          <w:tcPr>
            <w:tcW w:w="2127" w:type="dxa"/>
          </w:tcPr>
          <w:p w:rsidR="008A0B15" w:rsidRPr="00CB206A" w:rsidRDefault="008A0B15" w:rsidP="001C3392">
            <w:pPr>
              <w:keepLines/>
              <w:jc w:val="both"/>
              <w:rPr>
                <w:rFonts w:ascii="Arial" w:hAnsi="Arial" w:cs="Arial"/>
                <w:b/>
                <w:sz w:val="20"/>
                <w:lang w:val="en-GB"/>
              </w:rPr>
            </w:pPr>
          </w:p>
        </w:tc>
        <w:tc>
          <w:tcPr>
            <w:tcW w:w="1984" w:type="dxa"/>
          </w:tcPr>
          <w:p w:rsidR="008A0B15" w:rsidRPr="00CB206A" w:rsidRDefault="008A0B15" w:rsidP="001C3392">
            <w:pPr>
              <w:keepLines/>
              <w:jc w:val="both"/>
              <w:rPr>
                <w:rFonts w:ascii="Arial" w:hAnsi="Arial" w:cs="Arial"/>
                <w:sz w:val="20"/>
                <w:lang w:val="en-GB"/>
              </w:rPr>
            </w:pPr>
          </w:p>
        </w:tc>
        <w:tc>
          <w:tcPr>
            <w:tcW w:w="1418" w:type="dxa"/>
          </w:tcPr>
          <w:p w:rsidR="008A0B15" w:rsidRPr="00CB206A" w:rsidRDefault="008A0B15" w:rsidP="001C3392">
            <w:pPr>
              <w:keepLines/>
              <w:jc w:val="both"/>
              <w:rPr>
                <w:rFonts w:ascii="Arial" w:hAnsi="Arial" w:cs="Arial"/>
                <w:sz w:val="20"/>
                <w:lang w:val="en-GB"/>
              </w:rPr>
            </w:pPr>
          </w:p>
        </w:tc>
        <w:tc>
          <w:tcPr>
            <w:tcW w:w="4252" w:type="dxa"/>
          </w:tcPr>
          <w:p w:rsidR="008A0B15" w:rsidRPr="00CB206A" w:rsidRDefault="008A0B15" w:rsidP="001C3392">
            <w:pPr>
              <w:keepLines/>
              <w:jc w:val="both"/>
              <w:rPr>
                <w:rFonts w:ascii="Arial" w:hAnsi="Arial" w:cs="Arial"/>
                <w:sz w:val="20"/>
                <w:lang w:val="en-GB"/>
              </w:rPr>
            </w:pPr>
          </w:p>
        </w:tc>
      </w:tr>
      <w:tr w:rsidR="008A0B15" w:rsidRPr="00CB206A">
        <w:tblPrEx>
          <w:tblCellMar>
            <w:top w:w="0" w:type="dxa"/>
            <w:bottom w:w="0" w:type="dxa"/>
          </w:tblCellMar>
        </w:tblPrEx>
        <w:trPr>
          <w:cantSplit/>
        </w:trPr>
        <w:tc>
          <w:tcPr>
            <w:tcW w:w="2127" w:type="dxa"/>
          </w:tcPr>
          <w:p w:rsidR="008A0B15" w:rsidRPr="00CB206A" w:rsidRDefault="008A0B15" w:rsidP="001C3392">
            <w:pPr>
              <w:keepLines/>
              <w:jc w:val="both"/>
              <w:rPr>
                <w:rFonts w:ascii="Arial" w:hAnsi="Arial" w:cs="Arial"/>
                <w:b/>
                <w:sz w:val="20"/>
                <w:lang w:val="en-GB"/>
              </w:rPr>
            </w:pPr>
          </w:p>
        </w:tc>
        <w:tc>
          <w:tcPr>
            <w:tcW w:w="1984" w:type="dxa"/>
          </w:tcPr>
          <w:p w:rsidR="008A0B15" w:rsidRPr="00CB206A" w:rsidRDefault="008A0B15" w:rsidP="001C3392">
            <w:pPr>
              <w:keepLines/>
              <w:jc w:val="both"/>
              <w:rPr>
                <w:rFonts w:ascii="Arial" w:hAnsi="Arial" w:cs="Arial"/>
                <w:sz w:val="20"/>
                <w:lang w:val="en-GB"/>
              </w:rPr>
            </w:pPr>
          </w:p>
        </w:tc>
        <w:tc>
          <w:tcPr>
            <w:tcW w:w="1418" w:type="dxa"/>
          </w:tcPr>
          <w:p w:rsidR="008A0B15" w:rsidRPr="00CB206A" w:rsidRDefault="008A0B15" w:rsidP="001C3392">
            <w:pPr>
              <w:keepLines/>
              <w:jc w:val="both"/>
              <w:rPr>
                <w:rFonts w:ascii="Arial" w:hAnsi="Arial" w:cs="Arial"/>
                <w:sz w:val="20"/>
                <w:lang w:val="en-GB"/>
              </w:rPr>
            </w:pPr>
          </w:p>
        </w:tc>
        <w:tc>
          <w:tcPr>
            <w:tcW w:w="4252" w:type="dxa"/>
          </w:tcPr>
          <w:p w:rsidR="008A0B15" w:rsidRPr="00CB206A" w:rsidRDefault="008A0B15" w:rsidP="001C3392">
            <w:pPr>
              <w:keepLines/>
              <w:jc w:val="both"/>
              <w:rPr>
                <w:rFonts w:ascii="Arial" w:hAnsi="Arial" w:cs="Arial"/>
                <w:sz w:val="20"/>
                <w:lang w:val="en-GB"/>
              </w:rPr>
            </w:pPr>
          </w:p>
        </w:tc>
      </w:tr>
      <w:tr w:rsidR="008A0B15" w:rsidRPr="00CB206A">
        <w:tblPrEx>
          <w:tblCellMar>
            <w:top w:w="0" w:type="dxa"/>
            <w:bottom w:w="0" w:type="dxa"/>
          </w:tblCellMar>
        </w:tblPrEx>
        <w:trPr>
          <w:cantSplit/>
        </w:trPr>
        <w:tc>
          <w:tcPr>
            <w:tcW w:w="2127" w:type="dxa"/>
          </w:tcPr>
          <w:p w:rsidR="008A0B15" w:rsidRPr="00CB206A" w:rsidRDefault="008A0B15" w:rsidP="001C3392">
            <w:pPr>
              <w:keepLines/>
              <w:jc w:val="both"/>
              <w:rPr>
                <w:rFonts w:ascii="Arial" w:hAnsi="Arial" w:cs="Arial"/>
                <w:b/>
                <w:sz w:val="20"/>
                <w:lang w:val="en-GB"/>
              </w:rPr>
            </w:pPr>
          </w:p>
        </w:tc>
        <w:tc>
          <w:tcPr>
            <w:tcW w:w="1984" w:type="dxa"/>
          </w:tcPr>
          <w:p w:rsidR="008A0B15" w:rsidRPr="00CB206A" w:rsidRDefault="008A0B15" w:rsidP="001C3392">
            <w:pPr>
              <w:keepLines/>
              <w:jc w:val="both"/>
              <w:rPr>
                <w:rFonts w:ascii="Arial" w:hAnsi="Arial" w:cs="Arial"/>
                <w:sz w:val="20"/>
                <w:lang w:val="en-GB"/>
              </w:rPr>
            </w:pPr>
          </w:p>
        </w:tc>
        <w:tc>
          <w:tcPr>
            <w:tcW w:w="1418" w:type="dxa"/>
          </w:tcPr>
          <w:p w:rsidR="008A0B15" w:rsidRPr="00CB206A" w:rsidRDefault="008A0B15" w:rsidP="001C3392">
            <w:pPr>
              <w:keepLines/>
              <w:jc w:val="both"/>
              <w:rPr>
                <w:rFonts w:ascii="Arial" w:hAnsi="Arial" w:cs="Arial"/>
                <w:sz w:val="20"/>
                <w:lang w:val="en-GB"/>
              </w:rPr>
            </w:pPr>
          </w:p>
        </w:tc>
        <w:tc>
          <w:tcPr>
            <w:tcW w:w="4252" w:type="dxa"/>
          </w:tcPr>
          <w:p w:rsidR="008A0B15" w:rsidRPr="00CB206A" w:rsidRDefault="008A0B15" w:rsidP="001C3392">
            <w:pPr>
              <w:keepLines/>
              <w:jc w:val="both"/>
              <w:rPr>
                <w:rFonts w:ascii="Arial" w:hAnsi="Arial" w:cs="Arial"/>
                <w:sz w:val="20"/>
                <w:lang w:val="en-GB"/>
              </w:rPr>
            </w:pPr>
          </w:p>
        </w:tc>
      </w:tr>
    </w:tbl>
    <w:p w:rsidR="0063043E" w:rsidRPr="00CB206A" w:rsidRDefault="0063043E" w:rsidP="0063043E">
      <w:pPr>
        <w:ind w:left="2160" w:hanging="2160"/>
        <w:jc w:val="both"/>
        <w:rPr>
          <w:rFonts w:ascii="Arial" w:hAnsi="Arial" w:cs="Arial"/>
          <w:b/>
          <w:sz w:val="20"/>
          <w:lang w:val="en-GB"/>
        </w:rPr>
      </w:pPr>
      <w:r w:rsidRPr="00CB206A">
        <w:rPr>
          <w:rFonts w:ascii="Arial" w:hAnsi="Arial" w:cs="Arial"/>
          <w:b/>
          <w:sz w:val="20"/>
          <w:highlight w:val="red"/>
          <w:lang w:val="en-GB"/>
        </w:rPr>
        <w:t>(Note: delete option if not required)</w:t>
      </w:r>
      <w:r w:rsidRPr="00CB206A">
        <w:rPr>
          <w:rFonts w:ascii="Arial" w:hAnsi="Arial" w:cs="Arial"/>
          <w:b/>
          <w:sz w:val="20"/>
          <w:lang w:val="en-GB"/>
        </w:rPr>
        <w:t xml:space="preserve"> </w:t>
      </w:r>
    </w:p>
    <w:p w:rsidR="00B15C5D" w:rsidRPr="00CB206A" w:rsidRDefault="00B15C5D">
      <w:pPr>
        <w:ind w:left="2160" w:hanging="2160"/>
        <w:jc w:val="both"/>
        <w:rPr>
          <w:rFonts w:ascii="Arial" w:hAnsi="Arial" w:cs="Arial"/>
          <w:sz w:val="20"/>
          <w:lang w:val="en-GB"/>
        </w:rPr>
      </w:pPr>
    </w:p>
    <w:p w:rsidR="00E02624" w:rsidRPr="00CB206A" w:rsidRDefault="00E02624">
      <w:pPr>
        <w:ind w:left="2160" w:hanging="2160"/>
        <w:jc w:val="both"/>
        <w:rPr>
          <w:rFonts w:ascii="Arial" w:hAnsi="Arial" w:cs="Arial"/>
          <w:sz w:val="20"/>
          <w:lang w:val="en-GB"/>
        </w:rPr>
      </w:pPr>
    </w:p>
    <w:p w:rsidR="00B15C5D" w:rsidRPr="00CB206A" w:rsidRDefault="0084640A">
      <w:pPr>
        <w:keepNext/>
        <w:jc w:val="both"/>
        <w:rPr>
          <w:rFonts w:ascii="Arial" w:hAnsi="Arial" w:cs="Arial"/>
          <w:b/>
          <w:sz w:val="20"/>
          <w:lang w:val="en-GB"/>
        </w:rPr>
      </w:pPr>
      <w:r w:rsidRPr="00CB206A">
        <w:rPr>
          <w:rFonts w:ascii="Arial" w:hAnsi="Arial" w:cs="Arial"/>
          <w:b/>
          <w:sz w:val="20"/>
          <w:lang w:val="en-GB"/>
        </w:rPr>
        <w:t xml:space="preserve">6. </w:t>
      </w:r>
      <w:r w:rsidRPr="00CB206A">
        <w:rPr>
          <w:rFonts w:ascii="Arial" w:hAnsi="Arial" w:cs="Arial"/>
          <w:b/>
          <w:sz w:val="20"/>
          <w:lang w:val="en-GB"/>
        </w:rPr>
        <w:tab/>
      </w:r>
      <w:r w:rsidR="00B15C5D" w:rsidRPr="00CB206A">
        <w:rPr>
          <w:rFonts w:ascii="Arial" w:hAnsi="Arial" w:cs="Arial"/>
          <w:b/>
          <w:sz w:val="20"/>
          <w:lang w:val="en-GB"/>
        </w:rPr>
        <w:t>Financial evaluation</w:t>
      </w:r>
    </w:p>
    <w:p w:rsidR="00B15C5D" w:rsidRPr="00CB206A" w:rsidRDefault="0084640A">
      <w:pPr>
        <w:ind w:left="2160" w:hanging="2160"/>
        <w:jc w:val="both"/>
        <w:rPr>
          <w:rFonts w:ascii="Arial" w:hAnsi="Arial" w:cs="Arial"/>
          <w:b/>
          <w:sz w:val="20"/>
          <w:lang w:val="en-GB"/>
        </w:rPr>
      </w:pPr>
      <w:r w:rsidRPr="00CB206A">
        <w:rPr>
          <w:rFonts w:ascii="Arial" w:hAnsi="Arial" w:cs="Arial"/>
          <w:b/>
          <w:sz w:val="20"/>
          <w:highlight w:val="red"/>
          <w:lang w:val="en-GB"/>
        </w:rPr>
        <w:t>(Note: Adjust the below tables in respect to lots, if lots are applicable or not for the specific evaluation)</w:t>
      </w:r>
    </w:p>
    <w:p w:rsidR="0084640A" w:rsidRPr="00CB206A" w:rsidRDefault="0084640A">
      <w:pPr>
        <w:ind w:left="2160" w:hanging="2160"/>
        <w:jc w:val="both"/>
        <w:rPr>
          <w:rFonts w:ascii="Arial" w:hAnsi="Arial" w:cs="Arial"/>
          <w:color w:val="FF6600"/>
          <w:sz w:val="20"/>
          <w:lang w:val="en-GB"/>
        </w:rPr>
      </w:pPr>
    </w:p>
    <w:p w:rsidR="00B15C5D" w:rsidRPr="00CB206A" w:rsidRDefault="00B15C5D">
      <w:pPr>
        <w:jc w:val="both"/>
        <w:rPr>
          <w:rFonts w:ascii="Arial" w:hAnsi="Arial" w:cs="Arial"/>
          <w:sz w:val="20"/>
          <w:lang w:val="en-GB"/>
        </w:rPr>
      </w:pPr>
      <w:r w:rsidRPr="00CB206A">
        <w:rPr>
          <w:rFonts w:ascii="Arial" w:hAnsi="Arial" w:cs="Arial"/>
          <w:sz w:val="20"/>
          <w:lang w:val="en-GB"/>
        </w:rPr>
        <w:t xml:space="preserve">The </w:t>
      </w:r>
      <w:r w:rsidR="00F879C0" w:rsidRPr="00CB206A">
        <w:rPr>
          <w:rFonts w:ascii="Arial" w:hAnsi="Arial" w:cs="Arial"/>
          <w:sz w:val="20"/>
          <w:lang w:val="en-GB"/>
        </w:rPr>
        <w:t xml:space="preserve">Procurement </w:t>
      </w:r>
      <w:r w:rsidR="0006638F" w:rsidRPr="00CB206A">
        <w:rPr>
          <w:rFonts w:ascii="Arial" w:hAnsi="Arial" w:cs="Arial"/>
          <w:sz w:val="20"/>
          <w:lang w:val="en-GB"/>
        </w:rPr>
        <w:t>Committee</w:t>
      </w:r>
      <w:r w:rsidRPr="00CB206A">
        <w:rPr>
          <w:rFonts w:ascii="Arial" w:hAnsi="Arial" w:cs="Arial"/>
          <w:sz w:val="20"/>
          <w:lang w:val="en-GB"/>
        </w:rPr>
        <w:t xml:space="preserve"> checked the technically compliant tenders for arithmetic errors.</w:t>
      </w:r>
    </w:p>
    <w:p w:rsidR="00B15C5D" w:rsidRPr="00CB206A" w:rsidRDefault="00B15C5D">
      <w:pPr>
        <w:jc w:val="both"/>
        <w:rPr>
          <w:rFonts w:ascii="Arial" w:hAnsi="Arial" w:cs="Arial"/>
          <w:sz w:val="20"/>
          <w:lang w:val="en-GB"/>
        </w:rPr>
      </w:pPr>
    </w:p>
    <w:p w:rsidR="00B15C5D" w:rsidRPr="00CB206A" w:rsidRDefault="00E02624">
      <w:pPr>
        <w:jc w:val="both"/>
        <w:rPr>
          <w:rFonts w:ascii="Arial" w:hAnsi="Arial" w:cs="Arial"/>
          <w:sz w:val="20"/>
          <w:lang w:val="en-GB"/>
        </w:rPr>
      </w:pPr>
      <w:r w:rsidRPr="00CB206A">
        <w:rPr>
          <w:rFonts w:ascii="Arial" w:hAnsi="Arial" w:cs="Arial"/>
          <w:sz w:val="20"/>
          <w:highlight w:val="cyan"/>
          <w:lang w:val="en-GB"/>
        </w:rPr>
        <w:t xml:space="preserve">(Option: </w:t>
      </w:r>
      <w:r w:rsidR="00B15C5D" w:rsidRPr="00CB206A">
        <w:rPr>
          <w:rFonts w:ascii="Arial" w:hAnsi="Arial" w:cs="Arial"/>
          <w:sz w:val="20"/>
          <w:highlight w:val="cyan"/>
          <w:lang w:val="en-GB"/>
        </w:rPr>
        <w:t>If any arithmetic errors were found:</w:t>
      </w:r>
      <w:r w:rsidRPr="00CB206A">
        <w:rPr>
          <w:rFonts w:ascii="Arial" w:hAnsi="Arial" w:cs="Arial"/>
          <w:sz w:val="20"/>
          <w:highlight w:val="cyan"/>
          <w:lang w:val="en-GB"/>
        </w:rPr>
        <w:t>)</w:t>
      </w:r>
    </w:p>
    <w:p w:rsidR="00B15C5D" w:rsidRPr="00CB206A" w:rsidRDefault="00B15C5D">
      <w:pPr>
        <w:jc w:val="both"/>
        <w:rPr>
          <w:rFonts w:ascii="Arial" w:hAnsi="Arial" w:cs="Arial"/>
          <w:sz w:val="20"/>
          <w:lang w:val="en-GB"/>
        </w:rPr>
      </w:pPr>
      <w:r w:rsidRPr="00CB206A">
        <w:rPr>
          <w:rFonts w:ascii="Arial" w:hAnsi="Arial" w:cs="Arial"/>
          <w:sz w:val="20"/>
          <w:lang w:val="en-GB"/>
        </w:rPr>
        <w:t>As stated in the instructions to tenderers, arithmetic errors were corrected on the following basis:</w:t>
      </w:r>
    </w:p>
    <w:p w:rsidR="00B15C5D" w:rsidRPr="00CB206A" w:rsidRDefault="00B15C5D">
      <w:pPr>
        <w:numPr>
          <w:ilvl w:val="0"/>
          <w:numId w:val="28"/>
        </w:numPr>
        <w:jc w:val="both"/>
        <w:rPr>
          <w:rFonts w:ascii="Arial" w:hAnsi="Arial" w:cs="Arial"/>
          <w:sz w:val="20"/>
          <w:lang w:val="en-GB"/>
        </w:rPr>
      </w:pPr>
      <w:r w:rsidRPr="00CB206A">
        <w:rPr>
          <w:rFonts w:ascii="Arial" w:hAnsi="Arial" w:cs="Arial"/>
          <w:sz w:val="20"/>
          <w:lang w:val="en-GB"/>
        </w:rPr>
        <w:t>Where there was a discrepancy between amounts in figures and in words, the amount in words prevailed</w:t>
      </w:r>
    </w:p>
    <w:p w:rsidR="00B15C5D" w:rsidRPr="00CB206A" w:rsidRDefault="00B15C5D">
      <w:pPr>
        <w:numPr>
          <w:ilvl w:val="0"/>
          <w:numId w:val="28"/>
        </w:numPr>
        <w:jc w:val="both"/>
        <w:rPr>
          <w:rFonts w:ascii="Arial" w:hAnsi="Arial" w:cs="Arial"/>
          <w:sz w:val="20"/>
          <w:lang w:val="en-GB"/>
        </w:rPr>
      </w:pPr>
      <w:r w:rsidRPr="00CB206A">
        <w:rPr>
          <w:rFonts w:ascii="Arial" w:hAnsi="Arial" w:cs="Arial"/>
          <w:sz w:val="20"/>
          <w:lang w:val="en-GB"/>
        </w:rPr>
        <w:t xml:space="preserve">Except for lump-sum contracts, where there was a discrepancy between a unit price and the total amount derived from the multiplication of the unit price and the quantity, the unit price as quoted prevailed, except where the </w:t>
      </w:r>
      <w:r w:rsidR="00F879C0" w:rsidRPr="00CB206A">
        <w:rPr>
          <w:rFonts w:ascii="Arial" w:hAnsi="Arial" w:cs="Arial"/>
          <w:sz w:val="20"/>
          <w:lang w:val="en-GB"/>
        </w:rPr>
        <w:t>Procurement</w:t>
      </w:r>
      <w:r w:rsidR="0006638F" w:rsidRPr="00CB206A">
        <w:rPr>
          <w:rFonts w:ascii="Arial" w:hAnsi="Arial" w:cs="Arial"/>
          <w:sz w:val="20"/>
          <w:lang w:val="en-GB"/>
        </w:rPr>
        <w:t xml:space="preserve"> Committee</w:t>
      </w:r>
      <w:r w:rsidRPr="00CB206A">
        <w:rPr>
          <w:rFonts w:ascii="Arial" w:hAnsi="Arial" w:cs="Arial"/>
          <w:sz w:val="20"/>
          <w:lang w:val="en-GB"/>
        </w:rPr>
        <w:t xml:space="preserve"> agreed that there was an obvious error in the unit price, in which case the total amount as quoted prevailed</w:t>
      </w:r>
    </w:p>
    <w:p w:rsidR="00B15C5D" w:rsidRPr="00CB206A" w:rsidRDefault="00B15C5D">
      <w:pPr>
        <w:numPr>
          <w:ilvl w:val="0"/>
          <w:numId w:val="28"/>
        </w:numPr>
        <w:jc w:val="both"/>
        <w:rPr>
          <w:rFonts w:ascii="Arial" w:hAnsi="Arial" w:cs="Arial"/>
          <w:sz w:val="20"/>
          <w:lang w:val="en-GB"/>
        </w:rPr>
      </w:pPr>
      <w:r w:rsidRPr="00CB206A">
        <w:rPr>
          <w:rFonts w:ascii="Arial" w:hAnsi="Arial" w:cs="Arial"/>
          <w:sz w:val="20"/>
          <w:lang w:val="en-GB"/>
        </w:rPr>
        <w:t>Where unconditional discounts applied to financial offers for individual lots, the discount was applied to the financial offer</w:t>
      </w:r>
    </w:p>
    <w:p w:rsidR="0063043E" w:rsidRPr="00CB206A" w:rsidRDefault="0063043E" w:rsidP="0063043E">
      <w:pPr>
        <w:keepNext/>
        <w:ind w:left="360"/>
        <w:jc w:val="both"/>
        <w:rPr>
          <w:rFonts w:ascii="Arial" w:hAnsi="Arial" w:cs="Arial"/>
          <w:b/>
          <w:sz w:val="20"/>
          <w:lang w:val="en-GB"/>
        </w:rPr>
      </w:pPr>
      <w:r w:rsidRPr="00CB206A">
        <w:rPr>
          <w:rFonts w:ascii="Arial" w:hAnsi="Arial" w:cs="Arial"/>
          <w:b/>
          <w:sz w:val="20"/>
          <w:highlight w:val="red"/>
          <w:lang w:val="en-GB"/>
        </w:rPr>
        <w:t>(Note: delete option if not required)</w:t>
      </w:r>
      <w:r w:rsidRPr="00CB206A">
        <w:rPr>
          <w:rFonts w:ascii="Arial" w:hAnsi="Arial" w:cs="Arial"/>
          <w:b/>
          <w:sz w:val="20"/>
          <w:lang w:val="en-GB"/>
        </w:rPr>
        <w:t xml:space="preserve"> </w:t>
      </w:r>
    </w:p>
    <w:p w:rsidR="00B15C5D" w:rsidRPr="00CB206A" w:rsidRDefault="00B15C5D">
      <w:pPr>
        <w:jc w:val="both"/>
        <w:rPr>
          <w:rFonts w:ascii="Arial" w:hAnsi="Arial" w:cs="Arial"/>
          <w:sz w:val="20"/>
          <w:lang w:val="en-GB"/>
        </w:rPr>
      </w:pPr>
    </w:p>
    <w:p w:rsidR="00B15C5D" w:rsidRPr="00CB206A" w:rsidRDefault="00B15C5D">
      <w:pPr>
        <w:jc w:val="both"/>
        <w:rPr>
          <w:rFonts w:ascii="Arial" w:hAnsi="Arial" w:cs="Arial"/>
          <w:sz w:val="20"/>
          <w:lang w:val="en-GB"/>
        </w:rPr>
      </w:pPr>
      <w:r w:rsidRPr="00CB206A">
        <w:rPr>
          <w:rFonts w:ascii="Arial" w:hAnsi="Arial" w:cs="Arial"/>
          <w:sz w:val="20"/>
          <w:lang w:val="en-GB"/>
        </w:rPr>
        <w:t>The following arithmetic corrections were made:</w:t>
      </w:r>
    </w:p>
    <w:p w:rsidR="00B43349" w:rsidRPr="00CB206A" w:rsidRDefault="00B43349">
      <w:pPr>
        <w:jc w:val="both"/>
        <w:rPr>
          <w:rFonts w:ascii="Arial" w:hAnsi="Arial" w:cs="Arial"/>
          <w:sz w:val="20"/>
          <w:lang w:val="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268"/>
        <w:gridCol w:w="992"/>
        <w:gridCol w:w="1700"/>
        <w:gridCol w:w="3403"/>
      </w:tblGrid>
      <w:tr w:rsidR="00B15C5D" w:rsidRPr="00CB206A" w:rsidTr="0089229F">
        <w:tblPrEx>
          <w:tblCellMar>
            <w:top w:w="0" w:type="dxa"/>
            <w:bottom w:w="0" w:type="dxa"/>
          </w:tblCellMar>
        </w:tblPrEx>
        <w:trPr>
          <w:cantSplit/>
          <w:tblHeader/>
        </w:trPr>
        <w:tc>
          <w:tcPr>
            <w:tcW w:w="1418" w:type="dxa"/>
            <w:shd w:val="clear" w:color="auto" w:fill="BFBFBF"/>
          </w:tcPr>
          <w:p w:rsidR="00B15C5D" w:rsidRPr="00CB206A" w:rsidRDefault="00B15C5D" w:rsidP="001C3392">
            <w:pPr>
              <w:jc w:val="center"/>
              <w:rPr>
                <w:rFonts w:ascii="Arial" w:hAnsi="Arial" w:cs="Arial"/>
                <w:b/>
                <w:sz w:val="20"/>
                <w:lang w:val="en-GB"/>
              </w:rPr>
            </w:pPr>
            <w:r w:rsidRPr="00CB206A">
              <w:rPr>
                <w:rFonts w:ascii="Arial" w:hAnsi="Arial" w:cs="Arial"/>
                <w:b/>
                <w:sz w:val="20"/>
                <w:lang w:val="en-GB"/>
              </w:rPr>
              <w:t>Tender envelope No</w:t>
            </w:r>
            <w:r w:rsidR="0063043E" w:rsidRPr="00CB206A">
              <w:rPr>
                <w:rFonts w:ascii="Arial" w:hAnsi="Arial" w:cs="Arial"/>
                <w:b/>
                <w:sz w:val="20"/>
                <w:lang w:val="en-GB"/>
              </w:rPr>
              <w:t>.</w:t>
            </w:r>
          </w:p>
        </w:tc>
        <w:tc>
          <w:tcPr>
            <w:tcW w:w="2268" w:type="dxa"/>
            <w:shd w:val="clear" w:color="auto" w:fill="BFBFBF"/>
          </w:tcPr>
          <w:p w:rsidR="00B15C5D" w:rsidRPr="00CB206A" w:rsidRDefault="00B15C5D" w:rsidP="001C3392">
            <w:pPr>
              <w:jc w:val="center"/>
              <w:rPr>
                <w:rFonts w:ascii="Arial" w:hAnsi="Arial" w:cs="Arial"/>
                <w:b/>
                <w:sz w:val="20"/>
                <w:lang w:val="en-GB"/>
              </w:rPr>
            </w:pPr>
            <w:r w:rsidRPr="00CB206A">
              <w:rPr>
                <w:rFonts w:ascii="Arial" w:hAnsi="Arial" w:cs="Arial"/>
                <w:b/>
                <w:sz w:val="20"/>
                <w:lang w:val="en-GB"/>
              </w:rPr>
              <w:t>Tenderer name</w:t>
            </w:r>
          </w:p>
        </w:tc>
        <w:tc>
          <w:tcPr>
            <w:tcW w:w="992" w:type="dxa"/>
            <w:shd w:val="clear" w:color="auto" w:fill="BFBFBF"/>
          </w:tcPr>
          <w:p w:rsidR="00B15C5D" w:rsidRPr="00CB206A" w:rsidRDefault="00B15C5D" w:rsidP="001C3392">
            <w:pPr>
              <w:jc w:val="center"/>
              <w:rPr>
                <w:rFonts w:ascii="Arial" w:hAnsi="Arial" w:cs="Arial"/>
                <w:b/>
                <w:sz w:val="20"/>
                <w:lang w:val="en-GB"/>
              </w:rPr>
            </w:pPr>
            <w:r w:rsidRPr="00CB206A">
              <w:rPr>
                <w:rFonts w:ascii="Arial" w:hAnsi="Arial" w:cs="Arial"/>
                <w:b/>
                <w:sz w:val="20"/>
                <w:lang w:val="en-GB"/>
              </w:rPr>
              <w:t>Lot number</w:t>
            </w:r>
            <w:r w:rsidR="008A0B15" w:rsidRPr="00CB206A">
              <w:rPr>
                <w:rFonts w:ascii="Arial" w:hAnsi="Arial" w:cs="Arial"/>
                <w:b/>
                <w:sz w:val="20"/>
                <w:lang w:val="en-GB"/>
              </w:rPr>
              <w:t>*</w:t>
            </w:r>
          </w:p>
        </w:tc>
        <w:tc>
          <w:tcPr>
            <w:tcW w:w="1700" w:type="dxa"/>
            <w:shd w:val="clear" w:color="auto" w:fill="BFBFBF"/>
          </w:tcPr>
          <w:p w:rsidR="00B15C5D" w:rsidRPr="00CB206A" w:rsidRDefault="00B15C5D" w:rsidP="00F879C0">
            <w:pPr>
              <w:jc w:val="center"/>
              <w:rPr>
                <w:rFonts w:ascii="Arial" w:hAnsi="Arial" w:cs="Arial"/>
                <w:b/>
                <w:sz w:val="20"/>
                <w:lang w:val="en-GB"/>
              </w:rPr>
            </w:pPr>
            <w:r w:rsidRPr="00CB206A">
              <w:rPr>
                <w:rFonts w:ascii="Arial" w:hAnsi="Arial" w:cs="Arial"/>
                <w:b/>
                <w:sz w:val="20"/>
                <w:lang w:val="en-GB"/>
              </w:rPr>
              <w:t>Stated financial offer</w:t>
            </w:r>
            <w:r w:rsidRPr="00CB206A">
              <w:rPr>
                <w:rFonts w:ascii="Arial" w:hAnsi="Arial" w:cs="Arial"/>
                <w:b/>
                <w:sz w:val="20"/>
                <w:lang w:val="en-GB"/>
              </w:rPr>
              <w:br/>
            </w:r>
            <w:r w:rsidR="00F879C0" w:rsidRPr="00CB206A">
              <w:rPr>
                <w:rFonts w:ascii="Arial" w:hAnsi="Arial" w:cs="Arial"/>
                <w:b/>
                <w:sz w:val="20"/>
                <w:highlight w:val="yellow"/>
                <w:lang w:val="en-GB"/>
              </w:rPr>
              <w:t>&lt;</w:t>
            </w:r>
            <w:r w:rsidRPr="00CB206A">
              <w:rPr>
                <w:rFonts w:ascii="Arial" w:hAnsi="Arial" w:cs="Arial"/>
                <w:b/>
                <w:sz w:val="20"/>
                <w:highlight w:val="yellow"/>
                <w:lang w:val="en-GB"/>
              </w:rPr>
              <w:t>currency</w:t>
            </w:r>
            <w:r w:rsidR="00F879C0" w:rsidRPr="00CB206A">
              <w:rPr>
                <w:rFonts w:ascii="Arial" w:hAnsi="Arial" w:cs="Arial"/>
                <w:b/>
                <w:sz w:val="20"/>
                <w:highlight w:val="yellow"/>
                <w:lang w:val="en-GB"/>
              </w:rPr>
              <w:t>&gt;</w:t>
            </w:r>
          </w:p>
        </w:tc>
        <w:tc>
          <w:tcPr>
            <w:tcW w:w="3403" w:type="dxa"/>
            <w:shd w:val="clear" w:color="auto" w:fill="BFBFBF"/>
          </w:tcPr>
          <w:p w:rsidR="00B15C5D" w:rsidRPr="00CB206A" w:rsidRDefault="00B15C5D" w:rsidP="00F879C0">
            <w:pPr>
              <w:jc w:val="center"/>
              <w:rPr>
                <w:rFonts w:ascii="Arial" w:hAnsi="Arial" w:cs="Arial"/>
                <w:b/>
                <w:sz w:val="20"/>
                <w:lang w:val="en-GB"/>
              </w:rPr>
            </w:pPr>
            <w:r w:rsidRPr="00CB206A">
              <w:rPr>
                <w:rFonts w:ascii="Arial" w:hAnsi="Arial" w:cs="Arial"/>
                <w:b/>
                <w:sz w:val="20"/>
                <w:lang w:val="en-GB"/>
              </w:rPr>
              <w:t>Arithmetically corrected financial offer</w:t>
            </w:r>
            <w:r w:rsidRPr="00CB206A">
              <w:rPr>
                <w:rFonts w:ascii="Arial" w:hAnsi="Arial" w:cs="Arial"/>
                <w:b/>
                <w:sz w:val="20"/>
                <w:lang w:val="en-GB"/>
              </w:rPr>
              <w:br/>
            </w:r>
            <w:r w:rsidR="00F879C0" w:rsidRPr="00CB206A">
              <w:rPr>
                <w:rFonts w:ascii="Arial" w:hAnsi="Arial" w:cs="Arial"/>
                <w:b/>
                <w:sz w:val="20"/>
                <w:highlight w:val="yellow"/>
                <w:lang w:val="en-GB"/>
              </w:rPr>
              <w:t>&lt;</w:t>
            </w:r>
            <w:r w:rsidRPr="00CB206A">
              <w:rPr>
                <w:rFonts w:ascii="Arial" w:hAnsi="Arial" w:cs="Arial"/>
                <w:b/>
                <w:sz w:val="20"/>
                <w:highlight w:val="yellow"/>
                <w:lang w:val="en-GB"/>
              </w:rPr>
              <w:t>currency</w:t>
            </w:r>
            <w:r w:rsidR="00F879C0" w:rsidRPr="00CB206A">
              <w:rPr>
                <w:rFonts w:ascii="Arial" w:hAnsi="Arial" w:cs="Arial"/>
                <w:b/>
                <w:sz w:val="20"/>
                <w:highlight w:val="yellow"/>
                <w:lang w:val="en-GB"/>
              </w:rPr>
              <w:t>&gt;</w:t>
            </w:r>
          </w:p>
        </w:tc>
      </w:tr>
      <w:tr w:rsidR="00B15C5D" w:rsidRPr="00CB206A" w:rsidTr="0089229F">
        <w:tblPrEx>
          <w:tblCellMar>
            <w:top w:w="0" w:type="dxa"/>
            <w:bottom w:w="0" w:type="dxa"/>
          </w:tblCellMar>
        </w:tblPrEx>
        <w:trPr>
          <w:cantSplit/>
        </w:trPr>
        <w:tc>
          <w:tcPr>
            <w:tcW w:w="1418" w:type="dxa"/>
          </w:tcPr>
          <w:p w:rsidR="00B15C5D" w:rsidRPr="00CB206A" w:rsidRDefault="00B15C5D" w:rsidP="001C3392">
            <w:pPr>
              <w:jc w:val="both"/>
              <w:rPr>
                <w:rFonts w:ascii="Arial" w:hAnsi="Arial" w:cs="Arial"/>
                <w:b/>
                <w:sz w:val="20"/>
                <w:lang w:val="en-GB"/>
              </w:rPr>
            </w:pPr>
          </w:p>
        </w:tc>
        <w:tc>
          <w:tcPr>
            <w:tcW w:w="2268" w:type="dxa"/>
          </w:tcPr>
          <w:p w:rsidR="00B15C5D" w:rsidRPr="00CB206A" w:rsidRDefault="00B15C5D" w:rsidP="001C3392">
            <w:pPr>
              <w:jc w:val="both"/>
              <w:rPr>
                <w:rFonts w:ascii="Arial" w:hAnsi="Arial" w:cs="Arial"/>
                <w:sz w:val="20"/>
                <w:lang w:val="en-GB"/>
              </w:rPr>
            </w:pPr>
          </w:p>
        </w:tc>
        <w:tc>
          <w:tcPr>
            <w:tcW w:w="992" w:type="dxa"/>
          </w:tcPr>
          <w:p w:rsidR="00B15C5D" w:rsidRPr="00CB206A" w:rsidRDefault="00B15C5D" w:rsidP="001C3392">
            <w:pPr>
              <w:jc w:val="both"/>
              <w:rPr>
                <w:rFonts w:ascii="Arial" w:hAnsi="Arial" w:cs="Arial"/>
                <w:sz w:val="20"/>
                <w:lang w:val="en-GB"/>
              </w:rPr>
            </w:pPr>
          </w:p>
        </w:tc>
        <w:tc>
          <w:tcPr>
            <w:tcW w:w="1700" w:type="dxa"/>
          </w:tcPr>
          <w:p w:rsidR="00B15C5D" w:rsidRPr="00CB206A" w:rsidRDefault="00B15C5D" w:rsidP="001C3392">
            <w:pPr>
              <w:jc w:val="both"/>
              <w:rPr>
                <w:rFonts w:ascii="Arial" w:hAnsi="Arial" w:cs="Arial"/>
                <w:sz w:val="20"/>
                <w:lang w:val="en-GB"/>
              </w:rPr>
            </w:pPr>
          </w:p>
        </w:tc>
        <w:tc>
          <w:tcPr>
            <w:tcW w:w="3403" w:type="dxa"/>
          </w:tcPr>
          <w:p w:rsidR="00B15C5D" w:rsidRPr="00CB206A" w:rsidRDefault="00B15C5D" w:rsidP="001C3392">
            <w:pPr>
              <w:jc w:val="both"/>
              <w:rPr>
                <w:rFonts w:ascii="Arial" w:hAnsi="Arial" w:cs="Arial"/>
                <w:sz w:val="20"/>
                <w:lang w:val="en-GB"/>
              </w:rPr>
            </w:pPr>
          </w:p>
        </w:tc>
      </w:tr>
      <w:tr w:rsidR="00B15C5D" w:rsidRPr="00CB206A" w:rsidTr="0089229F">
        <w:tblPrEx>
          <w:tblCellMar>
            <w:top w:w="0" w:type="dxa"/>
            <w:bottom w:w="0" w:type="dxa"/>
          </w:tblCellMar>
        </w:tblPrEx>
        <w:trPr>
          <w:cantSplit/>
        </w:trPr>
        <w:tc>
          <w:tcPr>
            <w:tcW w:w="1418" w:type="dxa"/>
          </w:tcPr>
          <w:p w:rsidR="00B15C5D" w:rsidRPr="00CB206A" w:rsidRDefault="00B15C5D" w:rsidP="001C3392">
            <w:pPr>
              <w:jc w:val="both"/>
              <w:rPr>
                <w:rFonts w:ascii="Arial" w:hAnsi="Arial" w:cs="Arial"/>
                <w:b/>
                <w:sz w:val="20"/>
                <w:lang w:val="en-GB"/>
              </w:rPr>
            </w:pPr>
          </w:p>
        </w:tc>
        <w:tc>
          <w:tcPr>
            <w:tcW w:w="2268" w:type="dxa"/>
          </w:tcPr>
          <w:p w:rsidR="00B15C5D" w:rsidRPr="00CB206A" w:rsidRDefault="00B15C5D" w:rsidP="001C3392">
            <w:pPr>
              <w:jc w:val="both"/>
              <w:rPr>
                <w:rFonts w:ascii="Arial" w:hAnsi="Arial" w:cs="Arial"/>
                <w:sz w:val="20"/>
                <w:lang w:val="en-GB"/>
              </w:rPr>
            </w:pPr>
          </w:p>
        </w:tc>
        <w:tc>
          <w:tcPr>
            <w:tcW w:w="992" w:type="dxa"/>
          </w:tcPr>
          <w:p w:rsidR="00B15C5D" w:rsidRPr="00CB206A" w:rsidRDefault="00B15C5D" w:rsidP="001C3392">
            <w:pPr>
              <w:jc w:val="both"/>
              <w:rPr>
                <w:rFonts w:ascii="Arial" w:hAnsi="Arial" w:cs="Arial"/>
                <w:sz w:val="20"/>
                <w:lang w:val="en-GB"/>
              </w:rPr>
            </w:pPr>
          </w:p>
        </w:tc>
        <w:tc>
          <w:tcPr>
            <w:tcW w:w="1700" w:type="dxa"/>
          </w:tcPr>
          <w:p w:rsidR="00B15C5D" w:rsidRPr="00CB206A" w:rsidRDefault="00B15C5D" w:rsidP="001C3392">
            <w:pPr>
              <w:jc w:val="both"/>
              <w:rPr>
                <w:rFonts w:ascii="Arial" w:hAnsi="Arial" w:cs="Arial"/>
                <w:sz w:val="20"/>
                <w:lang w:val="en-GB"/>
              </w:rPr>
            </w:pPr>
          </w:p>
        </w:tc>
        <w:tc>
          <w:tcPr>
            <w:tcW w:w="3403" w:type="dxa"/>
          </w:tcPr>
          <w:p w:rsidR="00B15C5D" w:rsidRPr="00CB206A" w:rsidRDefault="00B15C5D" w:rsidP="001C3392">
            <w:pPr>
              <w:jc w:val="both"/>
              <w:rPr>
                <w:rFonts w:ascii="Arial" w:hAnsi="Arial" w:cs="Arial"/>
                <w:sz w:val="20"/>
                <w:lang w:val="en-GB"/>
              </w:rPr>
            </w:pPr>
          </w:p>
        </w:tc>
      </w:tr>
      <w:tr w:rsidR="0084640A" w:rsidRPr="00CB206A" w:rsidTr="0089229F">
        <w:tblPrEx>
          <w:tblCellMar>
            <w:top w:w="0" w:type="dxa"/>
            <w:bottom w:w="0" w:type="dxa"/>
          </w:tblCellMar>
        </w:tblPrEx>
        <w:trPr>
          <w:cantSplit/>
        </w:trPr>
        <w:tc>
          <w:tcPr>
            <w:tcW w:w="1418" w:type="dxa"/>
          </w:tcPr>
          <w:p w:rsidR="0084640A" w:rsidRPr="00CB206A" w:rsidRDefault="0084640A" w:rsidP="001C3392">
            <w:pPr>
              <w:jc w:val="both"/>
              <w:rPr>
                <w:rFonts w:ascii="Arial" w:hAnsi="Arial" w:cs="Arial"/>
                <w:b/>
                <w:sz w:val="20"/>
                <w:lang w:val="en-GB"/>
              </w:rPr>
            </w:pPr>
          </w:p>
        </w:tc>
        <w:tc>
          <w:tcPr>
            <w:tcW w:w="2268" w:type="dxa"/>
          </w:tcPr>
          <w:p w:rsidR="0084640A" w:rsidRPr="00CB206A" w:rsidRDefault="0084640A" w:rsidP="001C3392">
            <w:pPr>
              <w:jc w:val="both"/>
              <w:rPr>
                <w:rFonts w:ascii="Arial" w:hAnsi="Arial" w:cs="Arial"/>
                <w:sz w:val="20"/>
                <w:lang w:val="en-GB"/>
              </w:rPr>
            </w:pPr>
          </w:p>
        </w:tc>
        <w:tc>
          <w:tcPr>
            <w:tcW w:w="992" w:type="dxa"/>
          </w:tcPr>
          <w:p w:rsidR="0084640A" w:rsidRPr="00CB206A" w:rsidRDefault="0084640A" w:rsidP="001C3392">
            <w:pPr>
              <w:jc w:val="both"/>
              <w:rPr>
                <w:rFonts w:ascii="Arial" w:hAnsi="Arial" w:cs="Arial"/>
                <w:sz w:val="20"/>
                <w:lang w:val="en-GB"/>
              </w:rPr>
            </w:pPr>
          </w:p>
        </w:tc>
        <w:tc>
          <w:tcPr>
            <w:tcW w:w="1700" w:type="dxa"/>
          </w:tcPr>
          <w:p w:rsidR="0084640A" w:rsidRPr="00CB206A" w:rsidRDefault="0084640A" w:rsidP="001C3392">
            <w:pPr>
              <w:jc w:val="both"/>
              <w:rPr>
                <w:rFonts w:ascii="Arial" w:hAnsi="Arial" w:cs="Arial"/>
                <w:sz w:val="20"/>
                <w:lang w:val="en-GB"/>
              </w:rPr>
            </w:pPr>
          </w:p>
        </w:tc>
        <w:tc>
          <w:tcPr>
            <w:tcW w:w="3403" w:type="dxa"/>
          </w:tcPr>
          <w:p w:rsidR="0084640A" w:rsidRPr="00CB206A" w:rsidRDefault="0084640A" w:rsidP="001C3392">
            <w:pPr>
              <w:jc w:val="both"/>
              <w:rPr>
                <w:rFonts w:ascii="Arial" w:hAnsi="Arial" w:cs="Arial"/>
                <w:sz w:val="20"/>
                <w:lang w:val="en-GB"/>
              </w:rPr>
            </w:pPr>
          </w:p>
        </w:tc>
      </w:tr>
      <w:tr w:rsidR="0084640A" w:rsidRPr="00CB206A" w:rsidTr="0089229F">
        <w:tblPrEx>
          <w:tblCellMar>
            <w:top w:w="0" w:type="dxa"/>
            <w:bottom w:w="0" w:type="dxa"/>
          </w:tblCellMar>
        </w:tblPrEx>
        <w:trPr>
          <w:cantSplit/>
        </w:trPr>
        <w:tc>
          <w:tcPr>
            <w:tcW w:w="1418" w:type="dxa"/>
          </w:tcPr>
          <w:p w:rsidR="0084640A" w:rsidRPr="00CB206A" w:rsidRDefault="0084640A" w:rsidP="001C3392">
            <w:pPr>
              <w:jc w:val="both"/>
              <w:rPr>
                <w:rFonts w:ascii="Arial" w:hAnsi="Arial" w:cs="Arial"/>
                <w:b/>
                <w:sz w:val="20"/>
                <w:lang w:val="en-GB"/>
              </w:rPr>
            </w:pPr>
          </w:p>
        </w:tc>
        <w:tc>
          <w:tcPr>
            <w:tcW w:w="2268" w:type="dxa"/>
          </w:tcPr>
          <w:p w:rsidR="0084640A" w:rsidRPr="00CB206A" w:rsidRDefault="0084640A" w:rsidP="001C3392">
            <w:pPr>
              <w:jc w:val="both"/>
              <w:rPr>
                <w:rFonts w:ascii="Arial" w:hAnsi="Arial" w:cs="Arial"/>
                <w:sz w:val="20"/>
                <w:lang w:val="en-GB"/>
              </w:rPr>
            </w:pPr>
          </w:p>
        </w:tc>
        <w:tc>
          <w:tcPr>
            <w:tcW w:w="992" w:type="dxa"/>
          </w:tcPr>
          <w:p w:rsidR="0084640A" w:rsidRPr="00CB206A" w:rsidRDefault="0084640A" w:rsidP="001C3392">
            <w:pPr>
              <w:jc w:val="both"/>
              <w:rPr>
                <w:rFonts w:ascii="Arial" w:hAnsi="Arial" w:cs="Arial"/>
                <w:sz w:val="20"/>
                <w:lang w:val="en-GB"/>
              </w:rPr>
            </w:pPr>
          </w:p>
        </w:tc>
        <w:tc>
          <w:tcPr>
            <w:tcW w:w="1700" w:type="dxa"/>
          </w:tcPr>
          <w:p w:rsidR="0084640A" w:rsidRPr="00CB206A" w:rsidRDefault="0084640A" w:rsidP="001C3392">
            <w:pPr>
              <w:jc w:val="both"/>
              <w:rPr>
                <w:rFonts w:ascii="Arial" w:hAnsi="Arial" w:cs="Arial"/>
                <w:sz w:val="20"/>
                <w:lang w:val="en-GB"/>
              </w:rPr>
            </w:pPr>
          </w:p>
        </w:tc>
        <w:tc>
          <w:tcPr>
            <w:tcW w:w="3403" w:type="dxa"/>
          </w:tcPr>
          <w:p w:rsidR="0084640A" w:rsidRPr="00CB206A" w:rsidRDefault="0084640A" w:rsidP="001C3392">
            <w:pPr>
              <w:jc w:val="both"/>
              <w:rPr>
                <w:rFonts w:ascii="Arial" w:hAnsi="Arial" w:cs="Arial"/>
                <w:sz w:val="20"/>
                <w:lang w:val="en-GB"/>
              </w:rPr>
            </w:pPr>
          </w:p>
        </w:tc>
      </w:tr>
    </w:tbl>
    <w:p w:rsidR="00B15C5D" w:rsidRPr="00CB206A" w:rsidRDefault="00B15C5D" w:rsidP="001C3392">
      <w:pPr>
        <w:jc w:val="both"/>
        <w:rPr>
          <w:rFonts w:ascii="Arial" w:hAnsi="Arial" w:cs="Arial"/>
          <w:sz w:val="20"/>
          <w:lang w:val="en-GB"/>
        </w:rPr>
      </w:pPr>
    </w:p>
    <w:p w:rsidR="00E02624" w:rsidRPr="00CB206A" w:rsidRDefault="00E02624" w:rsidP="001C3392">
      <w:pPr>
        <w:jc w:val="both"/>
        <w:rPr>
          <w:rFonts w:ascii="Arial" w:hAnsi="Arial" w:cs="Arial"/>
          <w:sz w:val="20"/>
          <w:lang w:val="en-GB"/>
        </w:rPr>
      </w:pPr>
    </w:p>
    <w:p w:rsidR="00B15C5D" w:rsidRPr="00CB206A" w:rsidRDefault="00B15C5D" w:rsidP="001C3392">
      <w:pPr>
        <w:jc w:val="both"/>
        <w:rPr>
          <w:rFonts w:ascii="Arial" w:hAnsi="Arial" w:cs="Arial"/>
          <w:sz w:val="20"/>
          <w:lang w:val="en-GB"/>
        </w:rPr>
      </w:pPr>
      <w:r w:rsidRPr="00CB206A">
        <w:rPr>
          <w:rFonts w:ascii="Arial" w:hAnsi="Arial" w:cs="Arial"/>
          <w:sz w:val="20"/>
          <w:lang w:val="en-GB"/>
        </w:rPr>
        <w:t xml:space="preserve">The arithmetically corrected financial offers were compared </w:t>
      </w:r>
      <w:r w:rsidR="00E73F6A" w:rsidRPr="00CB206A">
        <w:rPr>
          <w:rFonts w:ascii="Arial" w:hAnsi="Arial" w:cs="Arial"/>
          <w:sz w:val="20"/>
          <w:highlight w:val="yellow"/>
          <w:lang w:val="en-GB"/>
        </w:rPr>
        <w:t>&lt;</w:t>
      </w:r>
      <w:r w:rsidRPr="00CB206A">
        <w:rPr>
          <w:rFonts w:ascii="Arial" w:hAnsi="Arial" w:cs="Arial"/>
          <w:sz w:val="20"/>
          <w:highlight w:val="yellow"/>
          <w:lang w:val="en-GB"/>
        </w:rPr>
        <w:t>for each lot</w:t>
      </w:r>
      <w:r w:rsidR="00E73F6A" w:rsidRPr="00CB206A">
        <w:rPr>
          <w:rFonts w:ascii="Arial" w:hAnsi="Arial" w:cs="Arial"/>
          <w:sz w:val="20"/>
          <w:highlight w:val="yellow"/>
          <w:lang w:val="en-GB"/>
        </w:rPr>
        <w:t>&gt;</w:t>
      </w:r>
      <w:r w:rsidRPr="00CB206A">
        <w:rPr>
          <w:rFonts w:ascii="Arial" w:hAnsi="Arial" w:cs="Arial"/>
          <w:sz w:val="20"/>
          <w:lang w:val="en-GB"/>
        </w:rPr>
        <w:t xml:space="preserve"> to identify the technically compliant tender with</w:t>
      </w:r>
      <w:r w:rsidR="00E73F6A" w:rsidRPr="00CB206A">
        <w:rPr>
          <w:rFonts w:ascii="Arial" w:hAnsi="Arial" w:cs="Arial"/>
          <w:sz w:val="20"/>
          <w:lang w:val="en-GB"/>
        </w:rPr>
        <w:t xml:space="preserve"> the lowest price </w:t>
      </w:r>
      <w:r w:rsidR="00E73F6A" w:rsidRPr="00CB206A">
        <w:rPr>
          <w:rFonts w:ascii="Arial" w:hAnsi="Arial" w:cs="Arial"/>
          <w:sz w:val="20"/>
          <w:highlight w:val="yellow"/>
          <w:lang w:val="en-GB"/>
        </w:rPr>
        <w:t>&lt;for that lot&gt;</w:t>
      </w:r>
      <w:r w:rsidRPr="00CB206A">
        <w:rPr>
          <w:rFonts w:ascii="Arial" w:hAnsi="Arial" w:cs="Arial"/>
          <w:sz w:val="20"/>
          <w:lang w:val="en-GB"/>
        </w:rPr>
        <w:t>.</w:t>
      </w:r>
    </w:p>
    <w:p w:rsidR="00B15C5D" w:rsidRPr="00CB206A" w:rsidRDefault="00B15C5D" w:rsidP="001C3392">
      <w:pPr>
        <w:jc w:val="both"/>
        <w:rPr>
          <w:rFonts w:ascii="Arial" w:hAnsi="Arial" w:cs="Arial"/>
          <w:sz w:val="20"/>
          <w:lang w:val="en-GB"/>
        </w:rPr>
      </w:pPr>
    </w:p>
    <w:p w:rsidR="00B15C5D" w:rsidRPr="00CB206A" w:rsidRDefault="00B15C5D" w:rsidP="001C3392">
      <w:pPr>
        <w:keepNext/>
        <w:rPr>
          <w:rFonts w:ascii="Arial" w:hAnsi="Arial" w:cs="Arial"/>
          <w:sz w:val="20"/>
          <w:lang w:val="en-GB"/>
        </w:rPr>
      </w:pPr>
      <w:r w:rsidRPr="00CB206A">
        <w:rPr>
          <w:rFonts w:ascii="Arial" w:hAnsi="Arial" w:cs="Arial"/>
          <w:sz w:val="20"/>
          <w:lang w:val="en-GB"/>
        </w:rPr>
        <w:t>For each lot, the ranking of the tenders which were not excluded during the evaluation was as follows, in order of the arithmetically corrected financial offers:</w:t>
      </w:r>
    </w:p>
    <w:p w:rsidR="00B15C5D" w:rsidRPr="00CB206A" w:rsidRDefault="00B15C5D" w:rsidP="001C3392">
      <w:pPr>
        <w:keepNext/>
        <w:jc w:val="both"/>
        <w:rPr>
          <w:rFonts w:ascii="Arial" w:hAnsi="Arial" w:cs="Arial"/>
          <w:sz w:val="20"/>
          <w:lang w:val="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693"/>
        <w:gridCol w:w="1418"/>
        <w:gridCol w:w="2834"/>
        <w:gridCol w:w="1418"/>
      </w:tblGrid>
      <w:tr w:rsidR="004E47E4" w:rsidRPr="00CB206A" w:rsidTr="0089229F">
        <w:tblPrEx>
          <w:tblCellMar>
            <w:top w:w="0" w:type="dxa"/>
            <w:bottom w:w="0" w:type="dxa"/>
          </w:tblCellMar>
        </w:tblPrEx>
        <w:trPr>
          <w:cantSplit/>
          <w:tblHeader/>
        </w:trPr>
        <w:tc>
          <w:tcPr>
            <w:tcW w:w="1418" w:type="dxa"/>
            <w:shd w:val="clear" w:color="auto" w:fill="BFBFBF"/>
          </w:tcPr>
          <w:p w:rsidR="004E47E4" w:rsidRPr="00CB206A" w:rsidRDefault="004E47E4" w:rsidP="001C3392">
            <w:pPr>
              <w:jc w:val="center"/>
              <w:rPr>
                <w:rFonts w:ascii="Arial" w:hAnsi="Arial" w:cs="Arial"/>
                <w:b/>
                <w:sz w:val="20"/>
                <w:lang w:val="en-GB"/>
              </w:rPr>
            </w:pPr>
            <w:r w:rsidRPr="00CB206A">
              <w:rPr>
                <w:rFonts w:ascii="Arial" w:hAnsi="Arial" w:cs="Arial"/>
                <w:b/>
                <w:sz w:val="20"/>
                <w:lang w:val="en-GB"/>
              </w:rPr>
              <w:t>Tender envelope No</w:t>
            </w:r>
            <w:r w:rsidR="0063043E" w:rsidRPr="00CB206A">
              <w:rPr>
                <w:rFonts w:ascii="Arial" w:hAnsi="Arial" w:cs="Arial"/>
                <w:b/>
                <w:sz w:val="20"/>
                <w:lang w:val="en-GB"/>
              </w:rPr>
              <w:t>.</w:t>
            </w:r>
          </w:p>
        </w:tc>
        <w:tc>
          <w:tcPr>
            <w:tcW w:w="2693" w:type="dxa"/>
            <w:shd w:val="clear" w:color="auto" w:fill="BFBFBF"/>
          </w:tcPr>
          <w:p w:rsidR="004E47E4" w:rsidRPr="00CB206A" w:rsidRDefault="004E47E4" w:rsidP="001C3392">
            <w:pPr>
              <w:jc w:val="center"/>
              <w:rPr>
                <w:rFonts w:ascii="Arial" w:hAnsi="Arial" w:cs="Arial"/>
                <w:b/>
                <w:sz w:val="20"/>
                <w:lang w:val="en-GB"/>
              </w:rPr>
            </w:pPr>
            <w:r w:rsidRPr="00CB206A">
              <w:rPr>
                <w:rFonts w:ascii="Arial" w:hAnsi="Arial" w:cs="Arial"/>
                <w:b/>
                <w:sz w:val="20"/>
                <w:lang w:val="en-GB"/>
              </w:rPr>
              <w:t>Tenderer name</w:t>
            </w:r>
          </w:p>
        </w:tc>
        <w:tc>
          <w:tcPr>
            <w:tcW w:w="1418" w:type="dxa"/>
            <w:shd w:val="clear" w:color="auto" w:fill="BFBFBF"/>
          </w:tcPr>
          <w:p w:rsidR="004E47E4" w:rsidRPr="00CB206A" w:rsidRDefault="004E47E4" w:rsidP="001C3392">
            <w:pPr>
              <w:jc w:val="center"/>
              <w:rPr>
                <w:rFonts w:ascii="Arial" w:hAnsi="Arial" w:cs="Arial"/>
                <w:b/>
                <w:sz w:val="20"/>
                <w:lang w:val="en-GB"/>
              </w:rPr>
            </w:pPr>
            <w:r w:rsidRPr="00CB206A">
              <w:rPr>
                <w:rFonts w:ascii="Arial" w:hAnsi="Arial" w:cs="Arial"/>
                <w:b/>
                <w:sz w:val="20"/>
                <w:lang w:val="en-GB"/>
              </w:rPr>
              <w:t>Lot number</w:t>
            </w:r>
            <w:r w:rsidR="008A0B15" w:rsidRPr="00CB206A">
              <w:rPr>
                <w:rFonts w:ascii="Arial" w:hAnsi="Arial" w:cs="Arial"/>
                <w:b/>
                <w:sz w:val="20"/>
                <w:lang w:val="en-GB"/>
              </w:rPr>
              <w:t>*</w:t>
            </w:r>
          </w:p>
        </w:tc>
        <w:tc>
          <w:tcPr>
            <w:tcW w:w="2834" w:type="dxa"/>
            <w:shd w:val="clear" w:color="auto" w:fill="BFBFBF"/>
          </w:tcPr>
          <w:p w:rsidR="004E47E4" w:rsidRPr="00CB206A" w:rsidRDefault="004E47E4" w:rsidP="00F879C0">
            <w:pPr>
              <w:jc w:val="center"/>
              <w:rPr>
                <w:rFonts w:ascii="Arial" w:hAnsi="Arial" w:cs="Arial"/>
                <w:b/>
                <w:sz w:val="20"/>
                <w:lang w:val="en-GB"/>
              </w:rPr>
            </w:pPr>
            <w:r w:rsidRPr="00CB206A">
              <w:rPr>
                <w:rFonts w:ascii="Arial" w:hAnsi="Arial" w:cs="Arial"/>
                <w:b/>
                <w:sz w:val="20"/>
                <w:lang w:val="en-GB"/>
              </w:rPr>
              <w:t>Financial offer</w:t>
            </w:r>
            <w:r w:rsidRPr="00CB206A">
              <w:rPr>
                <w:rFonts w:ascii="Arial" w:hAnsi="Arial" w:cs="Arial"/>
                <w:b/>
                <w:sz w:val="20"/>
                <w:lang w:val="en-GB"/>
              </w:rPr>
              <w:br/>
            </w:r>
            <w:r w:rsidR="00F879C0" w:rsidRPr="00CB206A">
              <w:rPr>
                <w:rFonts w:ascii="Arial" w:hAnsi="Arial" w:cs="Arial"/>
                <w:sz w:val="20"/>
                <w:lang w:val="en-GB"/>
              </w:rPr>
              <w:t>(</w:t>
            </w:r>
            <w:r w:rsidRPr="00CB206A">
              <w:rPr>
                <w:rFonts w:ascii="Arial" w:hAnsi="Arial" w:cs="Arial"/>
                <w:sz w:val="20"/>
                <w:lang w:val="en-GB"/>
              </w:rPr>
              <w:t>after arithmetical correction</w:t>
            </w:r>
            <w:r w:rsidR="00F879C0" w:rsidRPr="00CB206A">
              <w:rPr>
                <w:rFonts w:ascii="Arial" w:hAnsi="Arial" w:cs="Arial"/>
                <w:sz w:val="20"/>
                <w:lang w:val="en-GB"/>
              </w:rPr>
              <w:t>)</w:t>
            </w:r>
            <w:r w:rsidRPr="00CB206A">
              <w:rPr>
                <w:rFonts w:ascii="Arial" w:hAnsi="Arial" w:cs="Arial"/>
                <w:sz w:val="20"/>
                <w:lang w:val="en-GB"/>
              </w:rPr>
              <w:br/>
            </w:r>
            <w:r w:rsidR="00F879C0" w:rsidRPr="00CB206A">
              <w:rPr>
                <w:rFonts w:ascii="Arial" w:hAnsi="Arial" w:cs="Arial"/>
                <w:b/>
                <w:sz w:val="20"/>
                <w:highlight w:val="yellow"/>
                <w:lang w:val="en-GB"/>
              </w:rPr>
              <w:t>&lt;</w:t>
            </w:r>
            <w:r w:rsidRPr="00CB206A">
              <w:rPr>
                <w:rFonts w:ascii="Arial" w:hAnsi="Arial" w:cs="Arial"/>
                <w:b/>
                <w:sz w:val="20"/>
                <w:highlight w:val="yellow"/>
                <w:lang w:val="en-GB"/>
              </w:rPr>
              <w:t>currency</w:t>
            </w:r>
            <w:r w:rsidR="00F879C0" w:rsidRPr="00CB206A">
              <w:rPr>
                <w:rFonts w:ascii="Arial" w:hAnsi="Arial" w:cs="Arial"/>
                <w:b/>
                <w:sz w:val="20"/>
                <w:highlight w:val="yellow"/>
                <w:lang w:val="en-GB"/>
              </w:rPr>
              <w:t>&gt;</w:t>
            </w:r>
          </w:p>
        </w:tc>
        <w:tc>
          <w:tcPr>
            <w:tcW w:w="1418" w:type="dxa"/>
            <w:shd w:val="clear" w:color="auto" w:fill="BFBFBF"/>
          </w:tcPr>
          <w:p w:rsidR="004E47E4" w:rsidRPr="00CB206A" w:rsidRDefault="00685FBE" w:rsidP="001C3392">
            <w:pPr>
              <w:jc w:val="center"/>
              <w:rPr>
                <w:rFonts w:ascii="Arial" w:hAnsi="Arial" w:cs="Arial"/>
                <w:b/>
                <w:sz w:val="20"/>
                <w:lang w:val="en-GB"/>
              </w:rPr>
            </w:pPr>
            <w:r w:rsidRPr="00CB206A">
              <w:rPr>
                <w:rFonts w:ascii="Arial" w:hAnsi="Arial" w:cs="Arial"/>
                <w:b/>
                <w:sz w:val="20"/>
                <w:lang w:val="en-GB"/>
              </w:rPr>
              <w:t>R</w:t>
            </w:r>
            <w:r w:rsidR="004E47E4" w:rsidRPr="00CB206A">
              <w:rPr>
                <w:rFonts w:ascii="Arial" w:hAnsi="Arial" w:cs="Arial"/>
                <w:b/>
                <w:sz w:val="20"/>
                <w:lang w:val="en-GB"/>
              </w:rPr>
              <w:t>anking</w:t>
            </w:r>
          </w:p>
        </w:tc>
      </w:tr>
      <w:tr w:rsidR="004E47E4" w:rsidRPr="00CB206A" w:rsidTr="0089229F">
        <w:tblPrEx>
          <w:tblCellMar>
            <w:top w:w="0" w:type="dxa"/>
            <w:bottom w:w="0" w:type="dxa"/>
          </w:tblCellMar>
        </w:tblPrEx>
        <w:trPr>
          <w:cantSplit/>
        </w:trPr>
        <w:tc>
          <w:tcPr>
            <w:tcW w:w="1418" w:type="dxa"/>
          </w:tcPr>
          <w:p w:rsidR="004E47E4" w:rsidRPr="00CB206A" w:rsidRDefault="004E47E4" w:rsidP="001C3392">
            <w:pPr>
              <w:jc w:val="both"/>
              <w:rPr>
                <w:rFonts w:ascii="Arial" w:hAnsi="Arial" w:cs="Arial"/>
                <w:b/>
                <w:sz w:val="20"/>
                <w:lang w:val="en-GB"/>
              </w:rPr>
            </w:pPr>
          </w:p>
        </w:tc>
        <w:tc>
          <w:tcPr>
            <w:tcW w:w="2693" w:type="dxa"/>
          </w:tcPr>
          <w:p w:rsidR="004E47E4" w:rsidRPr="00CB206A" w:rsidRDefault="004E47E4" w:rsidP="001C3392">
            <w:pPr>
              <w:jc w:val="both"/>
              <w:rPr>
                <w:rFonts w:ascii="Arial" w:hAnsi="Arial" w:cs="Arial"/>
                <w:sz w:val="20"/>
                <w:lang w:val="en-GB"/>
              </w:rPr>
            </w:pPr>
          </w:p>
        </w:tc>
        <w:tc>
          <w:tcPr>
            <w:tcW w:w="1418" w:type="dxa"/>
          </w:tcPr>
          <w:p w:rsidR="004E47E4" w:rsidRPr="00CB206A" w:rsidRDefault="004E47E4" w:rsidP="001C3392">
            <w:pPr>
              <w:jc w:val="both"/>
              <w:rPr>
                <w:rFonts w:ascii="Arial" w:hAnsi="Arial" w:cs="Arial"/>
                <w:sz w:val="20"/>
                <w:lang w:val="en-GB"/>
              </w:rPr>
            </w:pPr>
          </w:p>
        </w:tc>
        <w:tc>
          <w:tcPr>
            <w:tcW w:w="2834" w:type="dxa"/>
          </w:tcPr>
          <w:p w:rsidR="004E47E4" w:rsidRPr="00CB206A" w:rsidRDefault="004E47E4" w:rsidP="001C3392">
            <w:pPr>
              <w:jc w:val="both"/>
              <w:rPr>
                <w:rFonts w:ascii="Arial" w:hAnsi="Arial" w:cs="Arial"/>
                <w:sz w:val="20"/>
                <w:lang w:val="en-GB"/>
              </w:rPr>
            </w:pPr>
          </w:p>
        </w:tc>
        <w:tc>
          <w:tcPr>
            <w:tcW w:w="1418" w:type="dxa"/>
          </w:tcPr>
          <w:p w:rsidR="004E47E4" w:rsidRPr="00CB206A" w:rsidRDefault="004E47E4" w:rsidP="001C3392">
            <w:pPr>
              <w:jc w:val="both"/>
              <w:rPr>
                <w:rFonts w:ascii="Arial" w:hAnsi="Arial" w:cs="Arial"/>
                <w:sz w:val="20"/>
                <w:lang w:val="en-GB"/>
              </w:rPr>
            </w:pPr>
          </w:p>
        </w:tc>
      </w:tr>
      <w:tr w:rsidR="004E47E4" w:rsidRPr="00CB206A" w:rsidTr="0089229F">
        <w:tblPrEx>
          <w:tblCellMar>
            <w:top w:w="0" w:type="dxa"/>
            <w:bottom w:w="0" w:type="dxa"/>
          </w:tblCellMar>
        </w:tblPrEx>
        <w:trPr>
          <w:cantSplit/>
        </w:trPr>
        <w:tc>
          <w:tcPr>
            <w:tcW w:w="1418" w:type="dxa"/>
          </w:tcPr>
          <w:p w:rsidR="004E47E4" w:rsidRPr="00CB206A" w:rsidRDefault="004E47E4" w:rsidP="001C3392">
            <w:pPr>
              <w:jc w:val="both"/>
              <w:rPr>
                <w:rFonts w:ascii="Arial" w:hAnsi="Arial" w:cs="Arial"/>
                <w:b/>
                <w:sz w:val="20"/>
                <w:lang w:val="en-GB"/>
              </w:rPr>
            </w:pPr>
          </w:p>
        </w:tc>
        <w:tc>
          <w:tcPr>
            <w:tcW w:w="2693" w:type="dxa"/>
          </w:tcPr>
          <w:p w:rsidR="004E47E4" w:rsidRPr="00CB206A" w:rsidRDefault="004E47E4" w:rsidP="001C3392">
            <w:pPr>
              <w:jc w:val="both"/>
              <w:rPr>
                <w:rFonts w:ascii="Arial" w:hAnsi="Arial" w:cs="Arial"/>
                <w:sz w:val="20"/>
                <w:lang w:val="en-GB"/>
              </w:rPr>
            </w:pPr>
          </w:p>
        </w:tc>
        <w:tc>
          <w:tcPr>
            <w:tcW w:w="1418" w:type="dxa"/>
          </w:tcPr>
          <w:p w:rsidR="004E47E4" w:rsidRPr="00CB206A" w:rsidRDefault="004E47E4" w:rsidP="001C3392">
            <w:pPr>
              <w:jc w:val="both"/>
              <w:rPr>
                <w:rFonts w:ascii="Arial" w:hAnsi="Arial" w:cs="Arial"/>
                <w:sz w:val="20"/>
                <w:lang w:val="en-GB"/>
              </w:rPr>
            </w:pPr>
          </w:p>
        </w:tc>
        <w:tc>
          <w:tcPr>
            <w:tcW w:w="2834" w:type="dxa"/>
          </w:tcPr>
          <w:p w:rsidR="004E47E4" w:rsidRPr="00CB206A" w:rsidRDefault="004E47E4" w:rsidP="001C3392">
            <w:pPr>
              <w:jc w:val="both"/>
              <w:rPr>
                <w:rFonts w:ascii="Arial" w:hAnsi="Arial" w:cs="Arial"/>
                <w:sz w:val="20"/>
                <w:lang w:val="en-GB"/>
              </w:rPr>
            </w:pPr>
          </w:p>
        </w:tc>
        <w:tc>
          <w:tcPr>
            <w:tcW w:w="1418" w:type="dxa"/>
          </w:tcPr>
          <w:p w:rsidR="004E47E4" w:rsidRPr="00CB206A" w:rsidRDefault="004E47E4" w:rsidP="001C3392">
            <w:pPr>
              <w:jc w:val="both"/>
              <w:rPr>
                <w:rFonts w:ascii="Arial" w:hAnsi="Arial" w:cs="Arial"/>
                <w:sz w:val="20"/>
                <w:lang w:val="en-GB"/>
              </w:rPr>
            </w:pPr>
          </w:p>
        </w:tc>
      </w:tr>
    </w:tbl>
    <w:p w:rsidR="00B15C5D" w:rsidRPr="00CB206A" w:rsidRDefault="00B15C5D" w:rsidP="001C3392">
      <w:pPr>
        <w:keepNext/>
        <w:jc w:val="both"/>
        <w:rPr>
          <w:rFonts w:ascii="Arial" w:hAnsi="Arial" w:cs="Arial"/>
          <w:sz w:val="20"/>
          <w:lang w:val="en-GB"/>
        </w:rPr>
      </w:pPr>
    </w:p>
    <w:p w:rsidR="00A26C71" w:rsidRPr="00CB206A" w:rsidRDefault="00A26C71">
      <w:pPr>
        <w:keepNext/>
        <w:jc w:val="both"/>
        <w:rPr>
          <w:rFonts w:ascii="Arial" w:hAnsi="Arial" w:cs="Arial"/>
          <w:b/>
          <w:sz w:val="20"/>
          <w:lang w:val="en-GB"/>
        </w:rPr>
      </w:pPr>
    </w:p>
    <w:p w:rsidR="00B15C5D" w:rsidRPr="00CB206A" w:rsidRDefault="0084640A">
      <w:pPr>
        <w:keepNext/>
        <w:jc w:val="both"/>
        <w:rPr>
          <w:rFonts w:ascii="Arial" w:hAnsi="Arial" w:cs="Arial"/>
          <w:b/>
          <w:sz w:val="20"/>
          <w:lang w:val="en-GB"/>
        </w:rPr>
      </w:pPr>
      <w:r w:rsidRPr="00CB206A">
        <w:rPr>
          <w:rFonts w:ascii="Arial" w:hAnsi="Arial" w:cs="Arial"/>
          <w:b/>
          <w:sz w:val="20"/>
          <w:lang w:val="en-GB"/>
        </w:rPr>
        <w:t>7.</w:t>
      </w:r>
      <w:r w:rsidRPr="00CB206A">
        <w:rPr>
          <w:rFonts w:ascii="Arial" w:hAnsi="Arial" w:cs="Arial"/>
          <w:b/>
          <w:sz w:val="20"/>
          <w:lang w:val="en-GB"/>
        </w:rPr>
        <w:tab/>
      </w:r>
      <w:r w:rsidR="00B15C5D" w:rsidRPr="00CB206A">
        <w:rPr>
          <w:rFonts w:ascii="Arial" w:hAnsi="Arial" w:cs="Arial"/>
          <w:b/>
          <w:sz w:val="20"/>
          <w:lang w:val="en-GB"/>
        </w:rPr>
        <w:t>Conclusion</w:t>
      </w:r>
    </w:p>
    <w:p w:rsidR="00B15C5D" w:rsidRPr="00CB206A" w:rsidRDefault="00B15C5D">
      <w:pPr>
        <w:keepNext/>
        <w:jc w:val="both"/>
        <w:rPr>
          <w:rFonts w:ascii="Arial" w:hAnsi="Arial" w:cs="Arial"/>
          <w:sz w:val="20"/>
          <w:lang w:val="en-GB"/>
        </w:rPr>
      </w:pPr>
      <w:r w:rsidRPr="00CB206A">
        <w:rPr>
          <w:rFonts w:ascii="Arial" w:hAnsi="Arial" w:cs="Arial"/>
          <w:sz w:val="20"/>
          <w:lang w:val="en-GB"/>
        </w:rPr>
        <w:t xml:space="preserve">Consequently, the </w:t>
      </w:r>
      <w:r w:rsidR="00F879C0" w:rsidRPr="00CB206A">
        <w:rPr>
          <w:rFonts w:ascii="Arial" w:hAnsi="Arial" w:cs="Arial"/>
          <w:sz w:val="20"/>
          <w:lang w:val="en-GB"/>
        </w:rPr>
        <w:t>Procurement</w:t>
      </w:r>
      <w:r w:rsidR="0006638F" w:rsidRPr="00CB206A">
        <w:rPr>
          <w:rFonts w:ascii="Arial" w:hAnsi="Arial" w:cs="Arial"/>
          <w:sz w:val="20"/>
          <w:lang w:val="en-GB"/>
        </w:rPr>
        <w:t xml:space="preserve"> Committee</w:t>
      </w:r>
      <w:r w:rsidRPr="00CB206A">
        <w:rPr>
          <w:rFonts w:ascii="Arial" w:hAnsi="Arial" w:cs="Arial"/>
          <w:sz w:val="20"/>
          <w:lang w:val="en-GB"/>
        </w:rPr>
        <w:t xml:space="preserve"> recommends that the contract(s) is</w:t>
      </w:r>
      <w:r w:rsidR="006A6701" w:rsidRPr="00CB206A">
        <w:rPr>
          <w:rFonts w:ascii="Arial" w:hAnsi="Arial" w:cs="Arial"/>
          <w:sz w:val="20"/>
          <w:lang w:val="en-GB"/>
        </w:rPr>
        <w:t xml:space="preserve"> </w:t>
      </w:r>
      <w:r w:rsidRPr="00CB206A">
        <w:rPr>
          <w:rFonts w:ascii="Arial" w:hAnsi="Arial" w:cs="Arial"/>
          <w:sz w:val="20"/>
          <w:lang w:val="en-GB"/>
        </w:rPr>
        <w:t>(are) awarded as follows:</w:t>
      </w:r>
    </w:p>
    <w:p w:rsidR="00B15C5D" w:rsidRPr="00CB206A" w:rsidRDefault="00B15C5D" w:rsidP="001C3392">
      <w:pPr>
        <w:keepNext/>
        <w:jc w:val="both"/>
        <w:rPr>
          <w:rFonts w:ascii="Arial" w:hAnsi="Arial" w:cs="Arial"/>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48"/>
        <w:gridCol w:w="2268"/>
        <w:gridCol w:w="2296"/>
        <w:gridCol w:w="1298"/>
        <w:gridCol w:w="1537"/>
      </w:tblGrid>
      <w:tr w:rsidR="00B15C5D" w:rsidRPr="00CB206A" w:rsidTr="0089229F">
        <w:tblPrEx>
          <w:tblCellMar>
            <w:top w:w="0" w:type="dxa"/>
            <w:bottom w:w="0" w:type="dxa"/>
          </w:tblCellMar>
        </w:tblPrEx>
        <w:trPr>
          <w:cantSplit/>
          <w:tblHeader/>
        </w:trPr>
        <w:tc>
          <w:tcPr>
            <w:tcW w:w="1134" w:type="dxa"/>
            <w:shd w:val="clear" w:color="auto" w:fill="BFBFBF"/>
          </w:tcPr>
          <w:p w:rsidR="00B15C5D" w:rsidRPr="00CB206A" w:rsidRDefault="00B15C5D" w:rsidP="001C3392">
            <w:pPr>
              <w:keepNext/>
              <w:jc w:val="center"/>
              <w:rPr>
                <w:rFonts w:ascii="Arial" w:hAnsi="Arial" w:cs="Arial"/>
                <w:b/>
                <w:sz w:val="20"/>
                <w:lang w:val="en-GB"/>
              </w:rPr>
            </w:pPr>
            <w:r w:rsidRPr="00CB206A">
              <w:rPr>
                <w:rFonts w:ascii="Arial" w:hAnsi="Arial" w:cs="Arial"/>
                <w:b/>
                <w:sz w:val="20"/>
                <w:lang w:val="en-GB"/>
              </w:rPr>
              <w:t>Lot number*</w:t>
            </w:r>
          </w:p>
        </w:tc>
        <w:tc>
          <w:tcPr>
            <w:tcW w:w="1248" w:type="dxa"/>
            <w:shd w:val="clear" w:color="auto" w:fill="BFBFBF"/>
          </w:tcPr>
          <w:p w:rsidR="00B15C5D" w:rsidRPr="00CB206A" w:rsidRDefault="00B15C5D" w:rsidP="001C3392">
            <w:pPr>
              <w:keepNext/>
              <w:jc w:val="center"/>
              <w:rPr>
                <w:rFonts w:ascii="Arial" w:hAnsi="Arial" w:cs="Arial"/>
                <w:b/>
                <w:sz w:val="20"/>
                <w:lang w:val="en-GB"/>
              </w:rPr>
            </w:pPr>
            <w:r w:rsidRPr="00CB206A">
              <w:rPr>
                <w:rFonts w:ascii="Arial" w:hAnsi="Arial" w:cs="Arial"/>
                <w:b/>
                <w:sz w:val="20"/>
                <w:lang w:val="en-GB"/>
              </w:rPr>
              <w:t>Tender envelope No</w:t>
            </w:r>
          </w:p>
        </w:tc>
        <w:tc>
          <w:tcPr>
            <w:tcW w:w="2268" w:type="dxa"/>
            <w:shd w:val="clear" w:color="auto" w:fill="BFBFBF"/>
          </w:tcPr>
          <w:p w:rsidR="00B15C5D" w:rsidRPr="00CB206A" w:rsidRDefault="00B15C5D" w:rsidP="001C3392">
            <w:pPr>
              <w:keepNext/>
              <w:jc w:val="center"/>
              <w:rPr>
                <w:rFonts w:ascii="Arial" w:hAnsi="Arial" w:cs="Arial"/>
                <w:b/>
                <w:sz w:val="20"/>
                <w:lang w:val="en-GB"/>
              </w:rPr>
            </w:pPr>
            <w:r w:rsidRPr="00CB206A">
              <w:rPr>
                <w:rFonts w:ascii="Arial" w:hAnsi="Arial" w:cs="Arial"/>
                <w:b/>
                <w:sz w:val="20"/>
                <w:lang w:val="en-GB"/>
              </w:rPr>
              <w:t>Tenderer name</w:t>
            </w:r>
          </w:p>
        </w:tc>
        <w:tc>
          <w:tcPr>
            <w:tcW w:w="2296" w:type="dxa"/>
            <w:shd w:val="clear" w:color="auto" w:fill="BFBFBF"/>
          </w:tcPr>
          <w:p w:rsidR="00B15C5D" w:rsidRPr="00CB206A" w:rsidRDefault="00B15C5D" w:rsidP="00F879C0">
            <w:pPr>
              <w:keepNext/>
              <w:jc w:val="center"/>
              <w:rPr>
                <w:rFonts w:ascii="Arial" w:hAnsi="Arial" w:cs="Arial"/>
                <w:b/>
                <w:sz w:val="20"/>
                <w:lang w:val="en-GB"/>
              </w:rPr>
            </w:pPr>
            <w:r w:rsidRPr="00CB206A">
              <w:rPr>
                <w:rFonts w:ascii="Arial" w:hAnsi="Arial" w:cs="Arial"/>
                <w:b/>
                <w:sz w:val="20"/>
                <w:lang w:val="en-GB"/>
              </w:rPr>
              <w:t>Financial offer</w:t>
            </w:r>
            <w:r w:rsidRPr="00CB206A">
              <w:rPr>
                <w:rFonts w:ascii="Arial" w:hAnsi="Arial" w:cs="Arial"/>
                <w:b/>
                <w:sz w:val="20"/>
                <w:lang w:val="en-GB"/>
              </w:rPr>
              <w:br/>
            </w:r>
            <w:r w:rsidR="00F879C0" w:rsidRPr="00CB206A">
              <w:rPr>
                <w:rFonts w:ascii="Arial" w:hAnsi="Arial" w:cs="Arial"/>
                <w:sz w:val="20"/>
                <w:lang w:val="en-GB"/>
              </w:rPr>
              <w:t>(</w:t>
            </w:r>
            <w:r w:rsidRPr="00CB206A">
              <w:rPr>
                <w:rFonts w:ascii="Arial" w:hAnsi="Arial" w:cs="Arial"/>
                <w:sz w:val="20"/>
                <w:lang w:val="en-GB"/>
              </w:rPr>
              <w:t>after arithmetical correction</w:t>
            </w:r>
            <w:r w:rsidR="00F879C0" w:rsidRPr="00CB206A">
              <w:rPr>
                <w:rFonts w:ascii="Arial" w:hAnsi="Arial" w:cs="Arial"/>
                <w:sz w:val="20"/>
                <w:lang w:val="en-GB"/>
              </w:rPr>
              <w:t>)</w:t>
            </w:r>
            <w:r w:rsidRPr="00CB206A">
              <w:rPr>
                <w:rFonts w:ascii="Arial" w:hAnsi="Arial" w:cs="Arial"/>
                <w:sz w:val="20"/>
                <w:lang w:val="en-GB"/>
              </w:rPr>
              <w:br/>
            </w:r>
            <w:r w:rsidR="00F879C0" w:rsidRPr="00CB206A">
              <w:rPr>
                <w:rFonts w:ascii="Arial" w:hAnsi="Arial" w:cs="Arial"/>
                <w:b/>
                <w:sz w:val="20"/>
                <w:highlight w:val="yellow"/>
                <w:lang w:val="en-GB"/>
              </w:rPr>
              <w:t>&lt;</w:t>
            </w:r>
            <w:r w:rsidRPr="00CB206A">
              <w:rPr>
                <w:rFonts w:ascii="Arial" w:hAnsi="Arial" w:cs="Arial"/>
                <w:b/>
                <w:sz w:val="20"/>
                <w:highlight w:val="yellow"/>
                <w:lang w:val="en-GB"/>
              </w:rPr>
              <w:t>currency</w:t>
            </w:r>
            <w:r w:rsidR="00F879C0" w:rsidRPr="00CB206A">
              <w:rPr>
                <w:rFonts w:ascii="Arial" w:hAnsi="Arial" w:cs="Arial"/>
                <w:b/>
                <w:sz w:val="20"/>
                <w:highlight w:val="yellow"/>
                <w:lang w:val="en-GB"/>
              </w:rPr>
              <w:t>&gt;</w:t>
            </w:r>
          </w:p>
        </w:tc>
        <w:tc>
          <w:tcPr>
            <w:tcW w:w="1298" w:type="dxa"/>
            <w:shd w:val="clear" w:color="auto" w:fill="BFBFBF"/>
          </w:tcPr>
          <w:p w:rsidR="00B15C5D" w:rsidRPr="00CB206A" w:rsidRDefault="00B15C5D" w:rsidP="00F879C0">
            <w:pPr>
              <w:keepNext/>
              <w:jc w:val="center"/>
              <w:rPr>
                <w:rFonts w:ascii="Arial" w:hAnsi="Arial" w:cs="Arial"/>
                <w:b/>
                <w:sz w:val="20"/>
                <w:lang w:val="en-GB"/>
              </w:rPr>
            </w:pPr>
            <w:r w:rsidRPr="00CB206A">
              <w:rPr>
                <w:rFonts w:ascii="Arial" w:hAnsi="Arial" w:cs="Arial"/>
                <w:b/>
                <w:sz w:val="20"/>
                <w:lang w:val="en-GB"/>
              </w:rPr>
              <w:t>Discount applicable</w:t>
            </w:r>
            <w:r w:rsidRPr="00CB206A">
              <w:rPr>
                <w:rFonts w:ascii="Arial" w:hAnsi="Arial" w:cs="Arial"/>
                <w:b/>
                <w:sz w:val="20"/>
                <w:lang w:val="en-GB"/>
              </w:rPr>
              <w:br/>
            </w:r>
            <w:r w:rsidR="00F879C0" w:rsidRPr="00CB206A">
              <w:rPr>
                <w:rFonts w:ascii="Arial" w:hAnsi="Arial" w:cs="Arial"/>
                <w:b/>
                <w:sz w:val="20"/>
                <w:highlight w:val="yellow"/>
                <w:lang w:val="en-GB"/>
              </w:rPr>
              <w:t>&lt;</w:t>
            </w:r>
            <w:r w:rsidRPr="00CB206A">
              <w:rPr>
                <w:rFonts w:ascii="Arial" w:hAnsi="Arial" w:cs="Arial"/>
                <w:b/>
                <w:sz w:val="20"/>
                <w:highlight w:val="yellow"/>
                <w:lang w:val="en-GB"/>
              </w:rPr>
              <w:t>currency</w:t>
            </w:r>
            <w:r w:rsidR="00F879C0" w:rsidRPr="00CB206A">
              <w:rPr>
                <w:rFonts w:ascii="Arial" w:hAnsi="Arial" w:cs="Arial"/>
                <w:b/>
                <w:sz w:val="20"/>
                <w:highlight w:val="yellow"/>
                <w:lang w:val="en-GB"/>
              </w:rPr>
              <w:t>&gt;</w:t>
            </w:r>
          </w:p>
        </w:tc>
        <w:tc>
          <w:tcPr>
            <w:tcW w:w="1537" w:type="dxa"/>
            <w:shd w:val="clear" w:color="auto" w:fill="BFBFBF"/>
          </w:tcPr>
          <w:p w:rsidR="00B15C5D" w:rsidRPr="00CB206A" w:rsidRDefault="00B15C5D" w:rsidP="00F879C0">
            <w:pPr>
              <w:keepNext/>
              <w:jc w:val="center"/>
              <w:rPr>
                <w:rFonts w:ascii="Arial" w:hAnsi="Arial" w:cs="Arial"/>
                <w:b/>
                <w:sz w:val="20"/>
                <w:lang w:val="en-GB"/>
              </w:rPr>
            </w:pPr>
            <w:r w:rsidRPr="00CB206A">
              <w:rPr>
                <w:rFonts w:ascii="Arial" w:hAnsi="Arial" w:cs="Arial"/>
                <w:b/>
                <w:sz w:val="20"/>
                <w:lang w:val="en-GB"/>
              </w:rPr>
              <w:t>Contract value</w:t>
            </w:r>
            <w:r w:rsidRPr="00CB206A">
              <w:rPr>
                <w:rFonts w:ascii="Arial" w:hAnsi="Arial" w:cs="Arial"/>
                <w:b/>
                <w:sz w:val="20"/>
                <w:lang w:val="en-GB"/>
              </w:rPr>
              <w:br/>
            </w:r>
            <w:r w:rsidR="00F879C0" w:rsidRPr="00CB206A">
              <w:rPr>
                <w:rFonts w:ascii="Arial" w:hAnsi="Arial" w:cs="Arial"/>
                <w:b/>
                <w:sz w:val="20"/>
                <w:highlight w:val="yellow"/>
                <w:lang w:val="en-GB"/>
              </w:rPr>
              <w:t>&lt;</w:t>
            </w:r>
            <w:r w:rsidRPr="00CB206A">
              <w:rPr>
                <w:rFonts w:ascii="Arial" w:hAnsi="Arial" w:cs="Arial"/>
                <w:b/>
                <w:sz w:val="20"/>
                <w:highlight w:val="yellow"/>
                <w:lang w:val="en-GB"/>
              </w:rPr>
              <w:t>currency</w:t>
            </w:r>
            <w:r w:rsidR="00F879C0" w:rsidRPr="00CB206A">
              <w:rPr>
                <w:rFonts w:ascii="Arial" w:hAnsi="Arial" w:cs="Arial"/>
                <w:b/>
                <w:sz w:val="20"/>
                <w:highlight w:val="yellow"/>
                <w:lang w:val="en-GB"/>
              </w:rPr>
              <w:t>&gt;</w:t>
            </w:r>
          </w:p>
        </w:tc>
      </w:tr>
      <w:tr w:rsidR="00B15C5D" w:rsidRPr="00CB206A" w:rsidTr="0089229F">
        <w:tblPrEx>
          <w:tblCellMar>
            <w:top w:w="0" w:type="dxa"/>
            <w:bottom w:w="0" w:type="dxa"/>
          </w:tblCellMar>
        </w:tblPrEx>
        <w:trPr>
          <w:cantSplit/>
        </w:trPr>
        <w:tc>
          <w:tcPr>
            <w:tcW w:w="1134" w:type="dxa"/>
          </w:tcPr>
          <w:p w:rsidR="00B15C5D" w:rsidRPr="00CB206A" w:rsidRDefault="00B15C5D" w:rsidP="001C3392">
            <w:pPr>
              <w:jc w:val="both"/>
              <w:rPr>
                <w:rFonts w:ascii="Arial" w:hAnsi="Arial" w:cs="Arial"/>
                <w:b/>
                <w:sz w:val="20"/>
                <w:lang w:val="en-GB"/>
              </w:rPr>
            </w:pPr>
          </w:p>
        </w:tc>
        <w:tc>
          <w:tcPr>
            <w:tcW w:w="1248" w:type="dxa"/>
          </w:tcPr>
          <w:p w:rsidR="00B15C5D" w:rsidRPr="00CB206A" w:rsidRDefault="00B15C5D" w:rsidP="001C3392">
            <w:pPr>
              <w:jc w:val="both"/>
              <w:rPr>
                <w:rFonts w:ascii="Arial" w:hAnsi="Arial" w:cs="Arial"/>
                <w:b/>
                <w:sz w:val="20"/>
                <w:lang w:val="en-GB"/>
              </w:rPr>
            </w:pPr>
          </w:p>
        </w:tc>
        <w:tc>
          <w:tcPr>
            <w:tcW w:w="2268" w:type="dxa"/>
          </w:tcPr>
          <w:p w:rsidR="00B15C5D" w:rsidRPr="00CB206A" w:rsidRDefault="00B15C5D" w:rsidP="001C3392">
            <w:pPr>
              <w:jc w:val="both"/>
              <w:rPr>
                <w:rFonts w:ascii="Arial" w:hAnsi="Arial" w:cs="Arial"/>
                <w:sz w:val="20"/>
                <w:lang w:val="en-GB"/>
              </w:rPr>
            </w:pPr>
          </w:p>
        </w:tc>
        <w:tc>
          <w:tcPr>
            <w:tcW w:w="2296" w:type="dxa"/>
          </w:tcPr>
          <w:p w:rsidR="00B15C5D" w:rsidRPr="00CB206A" w:rsidRDefault="00B15C5D" w:rsidP="001C3392">
            <w:pPr>
              <w:jc w:val="both"/>
              <w:rPr>
                <w:rFonts w:ascii="Arial" w:hAnsi="Arial" w:cs="Arial"/>
                <w:sz w:val="20"/>
                <w:lang w:val="en-GB"/>
              </w:rPr>
            </w:pPr>
          </w:p>
        </w:tc>
        <w:tc>
          <w:tcPr>
            <w:tcW w:w="1298" w:type="dxa"/>
          </w:tcPr>
          <w:p w:rsidR="00B15C5D" w:rsidRPr="00CB206A" w:rsidRDefault="00B15C5D" w:rsidP="001C3392">
            <w:pPr>
              <w:jc w:val="both"/>
              <w:rPr>
                <w:rFonts w:ascii="Arial" w:hAnsi="Arial" w:cs="Arial"/>
                <w:sz w:val="20"/>
                <w:lang w:val="en-GB"/>
              </w:rPr>
            </w:pPr>
          </w:p>
        </w:tc>
        <w:tc>
          <w:tcPr>
            <w:tcW w:w="1537" w:type="dxa"/>
          </w:tcPr>
          <w:p w:rsidR="00B15C5D" w:rsidRPr="00CB206A" w:rsidRDefault="00B15C5D" w:rsidP="001C3392">
            <w:pPr>
              <w:jc w:val="both"/>
              <w:rPr>
                <w:rFonts w:ascii="Arial" w:hAnsi="Arial" w:cs="Arial"/>
                <w:sz w:val="20"/>
                <w:lang w:val="en-GB"/>
              </w:rPr>
            </w:pPr>
          </w:p>
        </w:tc>
      </w:tr>
      <w:tr w:rsidR="00E15EF4" w:rsidRPr="00CB206A" w:rsidTr="0089229F">
        <w:tblPrEx>
          <w:tblCellMar>
            <w:top w:w="0" w:type="dxa"/>
            <w:bottom w:w="0" w:type="dxa"/>
          </w:tblCellMar>
        </w:tblPrEx>
        <w:trPr>
          <w:cantSplit/>
        </w:trPr>
        <w:tc>
          <w:tcPr>
            <w:tcW w:w="1134" w:type="dxa"/>
          </w:tcPr>
          <w:p w:rsidR="00E15EF4" w:rsidRPr="00CB206A" w:rsidRDefault="00E15EF4" w:rsidP="001C3392">
            <w:pPr>
              <w:jc w:val="both"/>
              <w:rPr>
                <w:rFonts w:ascii="Arial" w:hAnsi="Arial" w:cs="Arial"/>
                <w:b/>
                <w:sz w:val="20"/>
                <w:lang w:val="en-GB"/>
              </w:rPr>
            </w:pPr>
          </w:p>
        </w:tc>
        <w:tc>
          <w:tcPr>
            <w:tcW w:w="1248" w:type="dxa"/>
          </w:tcPr>
          <w:p w:rsidR="00E15EF4" w:rsidRPr="00CB206A" w:rsidRDefault="00E15EF4" w:rsidP="001C3392">
            <w:pPr>
              <w:jc w:val="both"/>
              <w:rPr>
                <w:rFonts w:ascii="Arial" w:hAnsi="Arial" w:cs="Arial"/>
                <w:b/>
                <w:sz w:val="20"/>
                <w:lang w:val="en-GB"/>
              </w:rPr>
            </w:pPr>
          </w:p>
        </w:tc>
        <w:tc>
          <w:tcPr>
            <w:tcW w:w="2268" w:type="dxa"/>
          </w:tcPr>
          <w:p w:rsidR="00E15EF4" w:rsidRPr="00CB206A" w:rsidRDefault="00E15EF4" w:rsidP="001C3392">
            <w:pPr>
              <w:jc w:val="both"/>
              <w:rPr>
                <w:rFonts w:ascii="Arial" w:hAnsi="Arial" w:cs="Arial"/>
                <w:sz w:val="20"/>
                <w:lang w:val="en-GB"/>
              </w:rPr>
            </w:pPr>
          </w:p>
        </w:tc>
        <w:tc>
          <w:tcPr>
            <w:tcW w:w="2296" w:type="dxa"/>
          </w:tcPr>
          <w:p w:rsidR="00E15EF4" w:rsidRPr="00CB206A" w:rsidRDefault="00E15EF4" w:rsidP="001C3392">
            <w:pPr>
              <w:jc w:val="both"/>
              <w:rPr>
                <w:rFonts w:ascii="Arial" w:hAnsi="Arial" w:cs="Arial"/>
                <w:sz w:val="20"/>
                <w:lang w:val="en-GB"/>
              </w:rPr>
            </w:pPr>
          </w:p>
        </w:tc>
        <w:tc>
          <w:tcPr>
            <w:tcW w:w="1298" w:type="dxa"/>
          </w:tcPr>
          <w:p w:rsidR="00E15EF4" w:rsidRPr="00CB206A" w:rsidRDefault="00E15EF4" w:rsidP="001C3392">
            <w:pPr>
              <w:jc w:val="both"/>
              <w:rPr>
                <w:rFonts w:ascii="Arial" w:hAnsi="Arial" w:cs="Arial"/>
                <w:sz w:val="20"/>
                <w:lang w:val="en-GB"/>
              </w:rPr>
            </w:pPr>
          </w:p>
        </w:tc>
        <w:tc>
          <w:tcPr>
            <w:tcW w:w="1537" w:type="dxa"/>
          </w:tcPr>
          <w:p w:rsidR="00E15EF4" w:rsidRPr="00CB206A" w:rsidRDefault="00E15EF4" w:rsidP="001C3392">
            <w:pPr>
              <w:jc w:val="both"/>
              <w:rPr>
                <w:rFonts w:ascii="Arial" w:hAnsi="Arial" w:cs="Arial"/>
                <w:sz w:val="20"/>
                <w:lang w:val="en-GB"/>
              </w:rPr>
            </w:pPr>
          </w:p>
        </w:tc>
      </w:tr>
    </w:tbl>
    <w:p w:rsidR="00B15C5D" w:rsidRPr="00CB206A" w:rsidRDefault="00B15C5D" w:rsidP="001C3392">
      <w:pPr>
        <w:jc w:val="both"/>
        <w:rPr>
          <w:rFonts w:ascii="Arial" w:hAnsi="Arial" w:cs="Arial"/>
          <w:sz w:val="20"/>
          <w:lang w:val="en-GB"/>
        </w:rPr>
      </w:pPr>
    </w:p>
    <w:p w:rsidR="00984105" w:rsidRPr="00CB206A" w:rsidRDefault="00646A34" w:rsidP="001C3392">
      <w:pPr>
        <w:rPr>
          <w:rFonts w:ascii="Arial" w:hAnsi="Arial" w:cs="Arial"/>
          <w:sz w:val="20"/>
          <w:lang w:val="en-GB"/>
        </w:rPr>
      </w:pPr>
      <w:r w:rsidRPr="00CB206A">
        <w:rPr>
          <w:rFonts w:ascii="Arial" w:hAnsi="Arial" w:cs="Arial"/>
          <w:bCs/>
          <w:sz w:val="20"/>
          <w:highlight w:val="red"/>
          <w:lang w:val="en-GB"/>
        </w:rPr>
        <w:t>(</w:t>
      </w:r>
      <w:r w:rsidR="00B15C5D" w:rsidRPr="00CB206A">
        <w:rPr>
          <w:rFonts w:ascii="Arial" w:hAnsi="Arial" w:cs="Arial"/>
          <w:b/>
          <w:sz w:val="20"/>
          <w:highlight w:val="red"/>
          <w:lang w:val="en-GB"/>
        </w:rPr>
        <w:t>*</w:t>
      </w:r>
      <w:r w:rsidRPr="00CB206A">
        <w:rPr>
          <w:rFonts w:ascii="Arial" w:hAnsi="Arial" w:cs="Arial"/>
          <w:b/>
          <w:sz w:val="20"/>
          <w:highlight w:val="red"/>
          <w:lang w:val="en-GB"/>
        </w:rPr>
        <w:t>Note:</w:t>
      </w:r>
      <w:r w:rsidR="00B15C5D" w:rsidRPr="00CB206A">
        <w:rPr>
          <w:rFonts w:ascii="Arial" w:hAnsi="Arial" w:cs="Arial"/>
          <w:b/>
          <w:sz w:val="20"/>
          <w:highlight w:val="red"/>
          <w:lang w:val="en-GB"/>
        </w:rPr>
        <w:t xml:space="preserve"> </w:t>
      </w:r>
      <w:r w:rsidR="00B15C5D" w:rsidRPr="00CB206A">
        <w:rPr>
          <w:rFonts w:ascii="Arial" w:hAnsi="Arial" w:cs="Arial"/>
          <w:sz w:val="20"/>
          <w:highlight w:val="red"/>
          <w:lang w:val="en-GB"/>
        </w:rPr>
        <w:t>Delete column if there are no lots</w:t>
      </w:r>
      <w:r w:rsidRPr="00CB206A">
        <w:rPr>
          <w:rFonts w:ascii="Arial" w:hAnsi="Arial" w:cs="Arial"/>
          <w:sz w:val="20"/>
          <w:highlight w:val="red"/>
          <w:lang w:val="en-GB"/>
        </w:rPr>
        <w:t>)</w:t>
      </w:r>
    </w:p>
    <w:p w:rsidR="00B15C5D" w:rsidRPr="00CB206A" w:rsidRDefault="00984105" w:rsidP="001C3392">
      <w:pPr>
        <w:rPr>
          <w:rFonts w:ascii="Arial" w:hAnsi="Arial" w:cs="Arial"/>
          <w:b/>
          <w:sz w:val="20"/>
          <w:lang w:val="en-GB"/>
        </w:rPr>
      </w:pPr>
      <w:r w:rsidRPr="00CB206A">
        <w:rPr>
          <w:rFonts w:ascii="Arial" w:hAnsi="Arial" w:cs="Arial"/>
          <w:b/>
          <w:sz w:val="20"/>
          <w:lang w:val="en-GB"/>
        </w:rPr>
        <w:lastRenderedPageBreak/>
        <w:br/>
      </w:r>
      <w:r w:rsidR="006F15FE" w:rsidRPr="00CB206A">
        <w:rPr>
          <w:rFonts w:ascii="Arial" w:hAnsi="Arial" w:cs="Arial"/>
          <w:b/>
          <w:sz w:val="20"/>
          <w:lang w:val="en-GB"/>
        </w:rPr>
        <w:t>8</w:t>
      </w:r>
      <w:r w:rsidR="00B15C5D" w:rsidRPr="00CB206A">
        <w:rPr>
          <w:rFonts w:ascii="Arial" w:hAnsi="Arial" w:cs="Arial"/>
          <w:b/>
          <w:sz w:val="20"/>
          <w:lang w:val="en-GB"/>
        </w:rPr>
        <w:t>.</w:t>
      </w:r>
      <w:r w:rsidR="00B15C5D" w:rsidRPr="00CB206A">
        <w:rPr>
          <w:rFonts w:ascii="Arial" w:hAnsi="Arial" w:cs="Arial"/>
          <w:b/>
          <w:sz w:val="20"/>
          <w:lang w:val="en-GB"/>
        </w:rPr>
        <w:tab/>
        <w:t>Signatures</w:t>
      </w:r>
      <w:r w:rsidR="009D28FF" w:rsidRPr="00CB206A">
        <w:rPr>
          <w:rFonts w:ascii="Arial" w:hAnsi="Arial" w:cs="Arial"/>
          <w:b/>
          <w:sz w:val="20"/>
          <w:lang w:val="en-GB"/>
        </w:rPr>
        <w:t xml:space="preserve"> by the members of the Procurement Committee</w:t>
      </w:r>
    </w:p>
    <w:p w:rsidR="00B15C5D" w:rsidRPr="00CB206A" w:rsidRDefault="00B15C5D" w:rsidP="003D5F87">
      <w:pPr>
        <w:jc w:val="both"/>
        <w:rPr>
          <w:lang w:val="en-GB"/>
        </w:rPr>
      </w:pPr>
    </w:p>
    <w:tbl>
      <w:tblPr>
        <w:tblpPr w:leftFromText="141" w:rightFromText="141" w:vertAnchor="text" w:tblpY="1"/>
        <w:tblOverlap w:val="never"/>
        <w:tblW w:w="10031" w:type="dxa"/>
        <w:tblBorders>
          <w:bottom w:val="single" w:sz="4" w:space="0" w:color="auto"/>
        </w:tblBorders>
        <w:tblLayout w:type="fixed"/>
        <w:tblLook w:val="04A0" w:firstRow="1" w:lastRow="0" w:firstColumn="1" w:lastColumn="0" w:noHBand="0" w:noVBand="1"/>
      </w:tblPr>
      <w:tblGrid>
        <w:gridCol w:w="2694"/>
        <w:gridCol w:w="3969"/>
        <w:gridCol w:w="3368"/>
      </w:tblGrid>
      <w:tr w:rsidR="009D28FF" w:rsidRPr="00CB206A" w:rsidTr="009D28FF">
        <w:trPr>
          <w:cantSplit/>
        </w:trPr>
        <w:tc>
          <w:tcPr>
            <w:tcW w:w="2694" w:type="dxa"/>
            <w:tcBorders>
              <w:top w:val="nil"/>
              <w:left w:val="nil"/>
              <w:bottom w:val="nil"/>
              <w:right w:val="nil"/>
            </w:tcBorders>
            <w:hideMark/>
          </w:tcPr>
          <w:p w:rsidR="009D28FF" w:rsidRPr="00CB206A" w:rsidRDefault="009D28FF">
            <w:pPr>
              <w:keepNext/>
              <w:keepLines/>
              <w:spacing w:before="120" w:after="120"/>
              <w:jc w:val="center"/>
              <w:rPr>
                <w:rFonts w:ascii="Arial" w:hAnsi="Arial" w:cs="Arial"/>
                <w:b/>
                <w:sz w:val="20"/>
                <w:szCs w:val="24"/>
                <w:lang w:val="en-GB"/>
              </w:rPr>
            </w:pPr>
            <w:r w:rsidRPr="00CB206A">
              <w:rPr>
                <w:rFonts w:ascii="Arial" w:hAnsi="Arial" w:cs="Arial"/>
                <w:b/>
                <w:sz w:val="20"/>
                <w:lang w:val="en-GB"/>
              </w:rPr>
              <w:t xml:space="preserve">Title </w:t>
            </w:r>
          </w:p>
        </w:tc>
        <w:tc>
          <w:tcPr>
            <w:tcW w:w="3969" w:type="dxa"/>
            <w:tcBorders>
              <w:top w:val="nil"/>
              <w:left w:val="nil"/>
              <w:bottom w:val="nil"/>
              <w:right w:val="nil"/>
            </w:tcBorders>
            <w:hideMark/>
          </w:tcPr>
          <w:p w:rsidR="009D28FF" w:rsidRPr="00CB206A" w:rsidRDefault="009D28FF">
            <w:pPr>
              <w:keepNext/>
              <w:keepLines/>
              <w:spacing w:before="120" w:after="120"/>
              <w:jc w:val="center"/>
              <w:rPr>
                <w:rFonts w:ascii="Arial" w:hAnsi="Arial" w:cs="Arial"/>
                <w:b/>
                <w:sz w:val="20"/>
                <w:szCs w:val="24"/>
                <w:lang w:val="en-GB"/>
              </w:rPr>
            </w:pPr>
            <w:r w:rsidRPr="00CB206A">
              <w:rPr>
                <w:rFonts w:ascii="Arial" w:hAnsi="Arial" w:cs="Arial"/>
                <w:b/>
                <w:sz w:val="20"/>
                <w:lang w:val="en-GB"/>
              </w:rPr>
              <w:t>Name</w:t>
            </w:r>
          </w:p>
        </w:tc>
        <w:tc>
          <w:tcPr>
            <w:tcW w:w="3368" w:type="dxa"/>
            <w:tcBorders>
              <w:top w:val="nil"/>
              <w:left w:val="nil"/>
              <w:bottom w:val="nil"/>
              <w:right w:val="nil"/>
            </w:tcBorders>
            <w:hideMark/>
          </w:tcPr>
          <w:p w:rsidR="009D28FF" w:rsidRPr="00CB206A" w:rsidRDefault="009D28FF">
            <w:pPr>
              <w:keepNext/>
              <w:keepLines/>
              <w:spacing w:before="120" w:after="120"/>
              <w:jc w:val="center"/>
              <w:rPr>
                <w:rFonts w:ascii="Arial" w:hAnsi="Arial" w:cs="Arial"/>
                <w:b/>
                <w:sz w:val="20"/>
                <w:szCs w:val="24"/>
                <w:lang w:val="en-GB"/>
              </w:rPr>
            </w:pPr>
            <w:r w:rsidRPr="00CB206A">
              <w:rPr>
                <w:rFonts w:ascii="Arial" w:hAnsi="Arial" w:cs="Arial"/>
                <w:b/>
                <w:sz w:val="20"/>
                <w:lang w:val="en-GB"/>
              </w:rPr>
              <w:t>Signature</w:t>
            </w:r>
          </w:p>
        </w:tc>
      </w:tr>
      <w:tr w:rsidR="009D28FF" w:rsidRPr="00CB206A" w:rsidTr="009D28FF">
        <w:trPr>
          <w:cantSplit/>
        </w:trPr>
        <w:tc>
          <w:tcPr>
            <w:tcW w:w="2694" w:type="dxa"/>
            <w:tcBorders>
              <w:top w:val="nil"/>
              <w:left w:val="nil"/>
              <w:bottom w:val="single" w:sz="4" w:space="0" w:color="auto"/>
              <w:right w:val="nil"/>
            </w:tcBorders>
          </w:tcPr>
          <w:p w:rsidR="009D28FF" w:rsidRPr="00CB206A" w:rsidRDefault="009D28FF">
            <w:pPr>
              <w:keepNext/>
              <w:keepLines/>
              <w:spacing w:before="120" w:after="120"/>
              <w:jc w:val="both"/>
              <w:rPr>
                <w:rFonts w:ascii="Arial" w:hAnsi="Arial" w:cs="Arial"/>
                <w:b/>
                <w:sz w:val="20"/>
                <w:szCs w:val="24"/>
                <w:highlight w:val="lightGray"/>
                <w:lang w:val="en-GB"/>
              </w:rPr>
            </w:pPr>
          </w:p>
        </w:tc>
        <w:tc>
          <w:tcPr>
            <w:tcW w:w="3969" w:type="dxa"/>
            <w:tcBorders>
              <w:top w:val="nil"/>
              <w:left w:val="nil"/>
              <w:bottom w:val="single" w:sz="4" w:space="0" w:color="auto"/>
              <w:right w:val="nil"/>
            </w:tcBorders>
          </w:tcPr>
          <w:p w:rsidR="009D28FF" w:rsidRPr="00CB206A" w:rsidRDefault="009D28FF">
            <w:pPr>
              <w:keepNext/>
              <w:keepLines/>
              <w:jc w:val="both"/>
              <w:rPr>
                <w:rFonts w:ascii="Arial" w:hAnsi="Arial" w:cs="Arial"/>
                <w:sz w:val="20"/>
                <w:szCs w:val="24"/>
                <w:lang w:val="en-GB"/>
              </w:rPr>
            </w:pPr>
          </w:p>
        </w:tc>
        <w:tc>
          <w:tcPr>
            <w:tcW w:w="3368" w:type="dxa"/>
            <w:tcBorders>
              <w:top w:val="nil"/>
              <w:left w:val="nil"/>
              <w:bottom w:val="single" w:sz="4" w:space="0" w:color="auto"/>
              <w:right w:val="nil"/>
            </w:tcBorders>
          </w:tcPr>
          <w:p w:rsidR="009D28FF" w:rsidRPr="00CB206A" w:rsidRDefault="009D28FF">
            <w:pPr>
              <w:keepNext/>
              <w:keepLines/>
              <w:jc w:val="both"/>
              <w:rPr>
                <w:rFonts w:ascii="Arial" w:hAnsi="Arial" w:cs="Arial"/>
                <w:sz w:val="20"/>
                <w:szCs w:val="24"/>
                <w:lang w:val="en-GB"/>
              </w:rPr>
            </w:pPr>
          </w:p>
        </w:tc>
      </w:tr>
      <w:tr w:rsidR="009D28FF" w:rsidRPr="00CB206A" w:rsidTr="009D28FF">
        <w:trPr>
          <w:cantSplit/>
        </w:trPr>
        <w:tc>
          <w:tcPr>
            <w:tcW w:w="2694" w:type="dxa"/>
            <w:tcBorders>
              <w:top w:val="single" w:sz="4" w:space="0" w:color="auto"/>
              <w:left w:val="nil"/>
              <w:bottom w:val="single" w:sz="4" w:space="0" w:color="auto"/>
              <w:right w:val="nil"/>
            </w:tcBorders>
          </w:tcPr>
          <w:p w:rsidR="009D28FF" w:rsidRPr="00CB206A" w:rsidRDefault="009D28FF">
            <w:pPr>
              <w:keepNext/>
              <w:keepLines/>
              <w:spacing w:before="120" w:after="120"/>
              <w:jc w:val="both"/>
              <w:rPr>
                <w:rFonts w:ascii="Arial" w:hAnsi="Arial" w:cs="Arial"/>
                <w:b/>
                <w:sz w:val="20"/>
                <w:szCs w:val="24"/>
                <w:highlight w:val="lightGray"/>
                <w:lang w:val="en-GB"/>
              </w:rPr>
            </w:pPr>
          </w:p>
        </w:tc>
        <w:tc>
          <w:tcPr>
            <w:tcW w:w="3969" w:type="dxa"/>
            <w:tcBorders>
              <w:top w:val="single" w:sz="4" w:space="0" w:color="auto"/>
              <w:left w:val="nil"/>
              <w:bottom w:val="single" w:sz="4" w:space="0" w:color="auto"/>
              <w:right w:val="nil"/>
            </w:tcBorders>
          </w:tcPr>
          <w:p w:rsidR="009D28FF" w:rsidRPr="00CB206A" w:rsidRDefault="009D28FF">
            <w:pPr>
              <w:keepNext/>
              <w:keepLines/>
              <w:jc w:val="both"/>
              <w:rPr>
                <w:rFonts w:ascii="Arial" w:hAnsi="Arial" w:cs="Arial"/>
                <w:sz w:val="20"/>
                <w:szCs w:val="24"/>
                <w:lang w:val="en-GB"/>
              </w:rPr>
            </w:pPr>
          </w:p>
        </w:tc>
        <w:tc>
          <w:tcPr>
            <w:tcW w:w="3368" w:type="dxa"/>
            <w:tcBorders>
              <w:top w:val="single" w:sz="4" w:space="0" w:color="auto"/>
              <w:left w:val="nil"/>
              <w:bottom w:val="single" w:sz="4" w:space="0" w:color="auto"/>
              <w:right w:val="nil"/>
            </w:tcBorders>
          </w:tcPr>
          <w:p w:rsidR="009D28FF" w:rsidRPr="00CB206A" w:rsidRDefault="009D28FF">
            <w:pPr>
              <w:keepNext/>
              <w:keepLines/>
              <w:jc w:val="both"/>
              <w:rPr>
                <w:rFonts w:ascii="Arial" w:hAnsi="Arial" w:cs="Arial"/>
                <w:sz w:val="20"/>
                <w:szCs w:val="24"/>
                <w:lang w:val="en-GB"/>
              </w:rPr>
            </w:pPr>
          </w:p>
        </w:tc>
      </w:tr>
      <w:tr w:rsidR="009D28FF" w:rsidRPr="00CB206A" w:rsidTr="009D28FF">
        <w:trPr>
          <w:cantSplit/>
        </w:trPr>
        <w:tc>
          <w:tcPr>
            <w:tcW w:w="2694" w:type="dxa"/>
            <w:tcBorders>
              <w:top w:val="single" w:sz="4" w:space="0" w:color="auto"/>
              <w:left w:val="nil"/>
              <w:bottom w:val="single" w:sz="4" w:space="0" w:color="auto"/>
              <w:right w:val="nil"/>
            </w:tcBorders>
          </w:tcPr>
          <w:p w:rsidR="009D28FF" w:rsidRPr="00CB206A" w:rsidRDefault="009D28FF">
            <w:pPr>
              <w:keepNext/>
              <w:keepLines/>
              <w:spacing w:before="120" w:after="120"/>
              <w:jc w:val="both"/>
              <w:rPr>
                <w:rFonts w:ascii="Arial" w:hAnsi="Arial" w:cs="Arial"/>
                <w:b/>
                <w:sz w:val="20"/>
                <w:szCs w:val="24"/>
                <w:highlight w:val="lightGray"/>
                <w:lang w:val="en-GB"/>
              </w:rPr>
            </w:pPr>
          </w:p>
        </w:tc>
        <w:tc>
          <w:tcPr>
            <w:tcW w:w="3969" w:type="dxa"/>
            <w:tcBorders>
              <w:top w:val="single" w:sz="4" w:space="0" w:color="auto"/>
              <w:left w:val="nil"/>
              <w:bottom w:val="single" w:sz="4" w:space="0" w:color="auto"/>
              <w:right w:val="nil"/>
            </w:tcBorders>
          </w:tcPr>
          <w:p w:rsidR="009D28FF" w:rsidRPr="00CB206A" w:rsidRDefault="009D28FF">
            <w:pPr>
              <w:keepNext/>
              <w:keepLines/>
              <w:jc w:val="both"/>
              <w:rPr>
                <w:rFonts w:ascii="Arial" w:hAnsi="Arial" w:cs="Arial"/>
                <w:sz w:val="20"/>
                <w:szCs w:val="24"/>
                <w:lang w:val="en-GB"/>
              </w:rPr>
            </w:pPr>
          </w:p>
        </w:tc>
        <w:tc>
          <w:tcPr>
            <w:tcW w:w="3368" w:type="dxa"/>
            <w:tcBorders>
              <w:top w:val="single" w:sz="4" w:space="0" w:color="auto"/>
              <w:left w:val="nil"/>
              <w:bottom w:val="single" w:sz="4" w:space="0" w:color="auto"/>
              <w:right w:val="nil"/>
            </w:tcBorders>
          </w:tcPr>
          <w:p w:rsidR="009D28FF" w:rsidRPr="00CB206A" w:rsidRDefault="009D28FF">
            <w:pPr>
              <w:keepNext/>
              <w:keepLines/>
              <w:jc w:val="both"/>
              <w:rPr>
                <w:rFonts w:ascii="Arial" w:hAnsi="Arial" w:cs="Arial"/>
                <w:sz w:val="20"/>
                <w:szCs w:val="24"/>
                <w:lang w:val="en-GB"/>
              </w:rPr>
            </w:pPr>
          </w:p>
        </w:tc>
      </w:tr>
    </w:tbl>
    <w:p w:rsidR="009D28FF" w:rsidRPr="00CB206A" w:rsidRDefault="009D28FF" w:rsidP="009D28FF">
      <w:pPr>
        <w:autoSpaceDE w:val="0"/>
        <w:autoSpaceDN w:val="0"/>
        <w:adjustRightInd w:val="0"/>
        <w:rPr>
          <w:rFonts w:ascii="Arial" w:hAnsi="Arial" w:cs="Arial"/>
          <w:sz w:val="20"/>
          <w:lang w:val="en-GB"/>
        </w:rPr>
      </w:pPr>
    </w:p>
    <w:p w:rsidR="009D28FF" w:rsidRPr="00CB206A" w:rsidRDefault="009D28FF" w:rsidP="009D28FF">
      <w:pPr>
        <w:keepNext/>
        <w:keepLines/>
        <w:tabs>
          <w:tab w:val="left" w:pos="709"/>
        </w:tabs>
        <w:spacing w:after="120"/>
        <w:jc w:val="both"/>
        <w:rPr>
          <w:rFonts w:ascii="Arial" w:hAnsi="Arial" w:cs="Arial"/>
          <w:b/>
          <w:sz w:val="20"/>
          <w:szCs w:val="24"/>
          <w:lang w:val="en-GB"/>
        </w:rPr>
      </w:pPr>
    </w:p>
    <w:p w:rsidR="009D28FF" w:rsidRPr="00CB206A" w:rsidRDefault="009D28FF" w:rsidP="009D28FF">
      <w:pPr>
        <w:autoSpaceDE w:val="0"/>
        <w:autoSpaceDN w:val="0"/>
        <w:adjustRightInd w:val="0"/>
        <w:rPr>
          <w:rFonts w:ascii="Arial" w:hAnsi="Arial" w:cs="Arial"/>
          <w:sz w:val="20"/>
          <w:lang w:val="en-GB"/>
        </w:rPr>
      </w:pPr>
    </w:p>
    <w:p w:rsidR="009D28FF" w:rsidRPr="00CB206A" w:rsidRDefault="009D28FF" w:rsidP="003D5F87">
      <w:pPr>
        <w:jc w:val="both"/>
        <w:rPr>
          <w:lang w:val="en-GB"/>
        </w:rPr>
      </w:pPr>
    </w:p>
    <w:sectPr w:rsidR="009D28FF" w:rsidRPr="00CB206A" w:rsidSect="00B46C70">
      <w:headerReference w:type="even" r:id="rId12"/>
      <w:headerReference w:type="default" r:id="rId13"/>
      <w:footerReference w:type="even" r:id="rId14"/>
      <w:footerReference w:type="default" r:id="rId15"/>
      <w:headerReference w:type="first" r:id="rId16"/>
      <w:footerReference w:type="first" r:id="rId17"/>
      <w:pgSz w:w="11906" w:h="16838" w:code="9"/>
      <w:pgMar w:top="1701" w:right="1134" w:bottom="1418" w:left="1134" w:header="709" w:footer="709"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7AB" w:rsidRDefault="005927AB">
      <w:r>
        <w:separator/>
      </w:r>
    </w:p>
  </w:endnote>
  <w:endnote w:type="continuationSeparator" w:id="0">
    <w:p w:rsidR="005927AB" w:rsidRDefault="0059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06A" w:rsidRDefault="00CB206A" w:rsidP="00A26C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CB206A" w:rsidRDefault="00CB206A" w:rsidP="00CF24C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06A" w:rsidRDefault="00CB206A" w:rsidP="00AE1BA5">
    <w:pPr>
      <w:pStyle w:val="Footer"/>
      <w:jc w:val="right"/>
      <w:rPr>
        <w:rFonts w:ascii="Calibri" w:hAnsi="Calibri"/>
        <w:snapToGrid/>
        <w:sz w:val="22"/>
        <w:szCs w:val="22"/>
        <w:lang w:val="en-US" w:eastAsia="zh-CN"/>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B76B9E">
      <w:rPr>
        <w:rFonts w:ascii="Calibri" w:hAnsi="Calibri"/>
        <w:bCs/>
        <w:noProof/>
        <w:sz w:val="22"/>
        <w:szCs w:val="22"/>
      </w:rPr>
      <w:t>4</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B76B9E">
      <w:rPr>
        <w:rFonts w:ascii="Calibri" w:hAnsi="Calibri"/>
        <w:bCs/>
        <w:noProof/>
        <w:sz w:val="22"/>
        <w:szCs w:val="22"/>
      </w:rPr>
      <w:t>4</w:t>
    </w:r>
    <w:r>
      <w:rPr>
        <w:rFonts w:ascii="Calibri" w:hAnsi="Calibri"/>
        <w:bCs/>
        <w:sz w:val="22"/>
        <w:szCs w:val="22"/>
      </w:rPr>
      <w:fldChar w:fldCharType="end"/>
    </w:r>
  </w:p>
  <w:p w:rsidR="00CB206A" w:rsidRPr="00A26C71" w:rsidRDefault="00CB206A" w:rsidP="00310162">
    <w:pPr>
      <w:pStyle w:val="Footer"/>
      <w:ind w:right="360"/>
      <w:jc w:val="right"/>
      <w:rPr>
        <w:rFonts w:ascii="Arial" w:hAnsi="Arial" w:cs="Arial"/>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06A" w:rsidRDefault="00CB206A" w:rsidP="00CF24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6C70">
      <w:rPr>
        <w:rStyle w:val="PageNumber"/>
        <w:noProof/>
      </w:rPr>
      <w:t>1</w:t>
    </w:r>
    <w:r>
      <w:rPr>
        <w:rStyle w:val="PageNumber"/>
      </w:rPr>
      <w:fldChar w:fldCharType="end"/>
    </w:r>
  </w:p>
  <w:p w:rsidR="00CB206A" w:rsidRDefault="00CB206A" w:rsidP="00CF24C6">
    <w:pPr>
      <w:pStyle w:val="Footer"/>
      <w:ind w:right="360"/>
      <w:rPr>
        <w:rFonts w:ascii="Arial" w:hAnsi="Arial"/>
        <w:sz w:val="20"/>
        <w:lang w:val="en-GB"/>
      </w:rPr>
    </w:pPr>
    <w:r>
      <w:rPr>
        <w:rFonts w:ascii="Arial" w:hAnsi="Arial"/>
        <w:sz w:val="20"/>
        <w:lang w:val="en-GB"/>
      </w:rPr>
      <w:t>2006</w:t>
    </w:r>
    <w:r>
      <w:rPr>
        <w:rFonts w:ascii="Arial" w:hAnsi="Arial"/>
        <w:sz w:val="20"/>
        <w:lang w:val="en-GB"/>
      </w:rPr>
      <w:tab/>
    </w:r>
    <w:r>
      <w:rPr>
        <w:rFonts w:ascii="Arial" w:hAnsi="Arial"/>
        <w:sz w:val="20"/>
        <w:lang w:val="en-G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7AB" w:rsidRDefault="005927AB">
      <w:r>
        <w:separator/>
      </w:r>
    </w:p>
  </w:footnote>
  <w:footnote w:type="continuationSeparator" w:id="0">
    <w:p w:rsidR="005927AB" w:rsidRDefault="005927AB">
      <w:r>
        <w:continuationSeparator/>
      </w:r>
    </w:p>
  </w:footnote>
  <w:footnote w:id="1">
    <w:p w:rsidR="00CB206A" w:rsidRPr="00E15EF4" w:rsidRDefault="00CB206A">
      <w:pPr>
        <w:pStyle w:val="FootnoteText"/>
        <w:rPr>
          <w:rFonts w:ascii="Calibri" w:hAnsi="Calibri"/>
          <w:sz w:val="16"/>
          <w:szCs w:val="16"/>
          <w:lang w:val="en-GB"/>
        </w:rPr>
      </w:pPr>
      <w:r w:rsidRPr="00E15EF4">
        <w:rPr>
          <w:rStyle w:val="FootnoteReference"/>
          <w:rFonts w:ascii="Calibri" w:hAnsi="Calibri"/>
          <w:sz w:val="16"/>
          <w:szCs w:val="16"/>
        </w:rPr>
        <w:sym w:font="Symbol" w:char="F02A"/>
      </w:r>
      <w:r w:rsidRPr="00E15EF4">
        <w:rPr>
          <w:rFonts w:ascii="Calibri" w:hAnsi="Calibri"/>
          <w:sz w:val="16"/>
          <w:szCs w:val="16"/>
        </w:rPr>
        <w:t xml:space="preserve"> Delete column if there are no lots.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06A" w:rsidRDefault="00CB206A">
    <w:pPr>
      <w:pStyle w:val="Header"/>
    </w:pPr>
    <w:r>
      <w:rPr>
        <w:noProof/>
        <w:snapToGrid/>
        <w:lang w:val="da-DK" w:eastAsia="da-D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48890" o:spid="_x0000_s2050" type="#_x0000_t75" style="position:absolute;margin-left:0;margin-top:0;width:490.25pt;height:98.95pt;z-index:-251658752;mso-position-horizontal:center;mso-position-horizontal-relative:margin;mso-position-vertical:center;mso-position-vertical-relative:margin" o:allowincell="f">
          <v:imagedata r:id="rId1" o:title="Watermark_DCA_CopyRight"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430" w:rsidRPr="00074430" w:rsidRDefault="00074430" w:rsidP="00074430">
    <w:pPr>
      <w:tabs>
        <w:tab w:val="center" w:pos="4819"/>
        <w:tab w:val="right" w:pos="9638"/>
      </w:tabs>
      <w:jc w:val="right"/>
      <w:rPr>
        <w:rFonts w:ascii="Arial" w:hAnsi="Arial" w:cs="Arial"/>
        <w:snapToGrid/>
        <w:sz w:val="20"/>
        <w:lang w:val="en-GB" w:eastAsia="da-DK"/>
      </w:rPr>
    </w:pPr>
    <w:r w:rsidRPr="00074430">
      <w:rPr>
        <w:rFonts w:ascii="Arial" w:hAnsi="Arial" w:cs="Arial"/>
        <w:snapToGrid/>
        <w:sz w:val="20"/>
        <w:highlight w:val="yellow"/>
        <w:lang w:val="en-GB" w:eastAsia="da-DK"/>
      </w:rPr>
      <w:t>&lt;Insert organisation logo&gt;</w:t>
    </w:r>
  </w:p>
  <w:p w:rsidR="00CB206A" w:rsidRPr="00074430" w:rsidRDefault="00CB206A" w:rsidP="00177CAD">
    <w:pPr>
      <w:pStyle w:val="Header"/>
      <w:jc w:val="right"/>
      <w:rPr>
        <w:rFonts w:ascii="Arial" w:hAnsi="Arial" w:cs="Arial"/>
        <w:sz w:val="20"/>
        <w:lang w:val="en-GB"/>
      </w:rPr>
    </w:pPr>
  </w:p>
  <w:p w:rsidR="00CB206A" w:rsidRDefault="00CB20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06A" w:rsidRDefault="00CB206A">
    <w:pPr>
      <w:pStyle w:val="titlefront"/>
      <w:spacing w:before="0"/>
      <w:ind w:left="0"/>
      <w:jc w:val="center"/>
      <w:outlineLvl w:val="0"/>
      <w:rPr>
        <w:lang w:val="fr-FR"/>
      </w:rPr>
    </w:pPr>
    <w:r>
      <w:rPr>
        <w:rFonts w:ascii="Arial" w:hAnsi="Arial"/>
        <w:b w:val="0"/>
      </w:rPr>
      <w:t>&lt; Letterhead of Contracting Authority &gt;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DC0507"/>
    <w:multiLevelType w:val="hybridMultilevel"/>
    <w:tmpl w:val="18DC147C"/>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15:restartNumberingAfterBreak="0">
    <w:nsid w:val="03E474FF"/>
    <w:multiLevelType w:val="hybridMultilevel"/>
    <w:tmpl w:val="429838F8"/>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13292D03"/>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A65E14"/>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B774D93"/>
    <w:multiLevelType w:val="multilevel"/>
    <w:tmpl w:val="AF723D36"/>
    <w:lvl w:ilvl="0">
      <w:start w:val="1"/>
      <w:numFmt w:val="decimal"/>
      <w:lvlText w:val="%1."/>
      <w:lvlJc w:val="left"/>
      <w:pPr>
        <w:ind w:left="2268" w:hanging="56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4F4A71"/>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604E2E"/>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EA7AE1"/>
    <w:multiLevelType w:val="hybridMultilevel"/>
    <w:tmpl w:val="D4544E9C"/>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30666E3F"/>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2D329C"/>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F006BF"/>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2E1E85"/>
    <w:multiLevelType w:val="hybridMultilevel"/>
    <w:tmpl w:val="F4E2198A"/>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15:restartNumberingAfterBreak="0">
    <w:nsid w:val="4D9C2E5A"/>
    <w:multiLevelType w:val="multilevel"/>
    <w:tmpl w:val="FED48F50"/>
    <w:lvl w:ilvl="0">
      <w:start w:val="1"/>
      <w:numFmt w:val="decimal"/>
      <w:lvlText w:val="%1."/>
      <w:lvlJc w:val="left"/>
      <w:pPr>
        <w:ind w:left="2061"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2482686"/>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5AE1E49"/>
    <w:multiLevelType w:val="hybridMultilevel"/>
    <w:tmpl w:val="9132C4AE"/>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8" w15:restartNumberingAfterBreak="0">
    <w:nsid w:val="6BC004A8"/>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2C242F8"/>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1762E6"/>
    <w:multiLevelType w:val="multilevel"/>
    <w:tmpl w:val="04090007"/>
    <w:lvl w:ilvl="0">
      <w:start w:val="1"/>
      <w:numFmt w:val="bullet"/>
      <w:lvlText w:val=""/>
      <w:lvlJc w:val="left"/>
      <w:pPr>
        <w:tabs>
          <w:tab w:val="num" w:pos="360"/>
        </w:tabs>
        <w:ind w:left="360" w:hanging="360"/>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4F02F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12"/>
  </w:num>
  <w:num w:numId="4">
    <w:abstractNumId w:val="18"/>
  </w:num>
  <w:num w:numId="5">
    <w:abstractNumId w:val="16"/>
  </w:num>
  <w:num w:numId="6">
    <w:abstractNumId w:val="8"/>
  </w:num>
  <w:num w:numId="7">
    <w:abstractNumId w:val="3"/>
  </w:num>
  <w:num w:numId="8">
    <w:abstractNumId w:val="21"/>
  </w:num>
  <w:num w:numId="9">
    <w:abstractNumId w:val="7"/>
  </w:num>
  <w:num w:numId="10">
    <w:abstractNumId w:val="4"/>
  </w:num>
  <w:num w:numId="11">
    <w:abstractNumId w:val="19"/>
  </w:num>
  <w:num w:numId="12">
    <w:abstractNumId w:val="0"/>
    <w:lvlOverride w:ilvl="0">
      <w:lvl w:ilvl="0">
        <w:start w:val="1"/>
        <w:numFmt w:val="bullet"/>
        <w:lvlText w:val=""/>
        <w:lvlJc w:val="left"/>
        <w:pPr>
          <w:ind w:left="2061" w:hanging="360"/>
        </w:pPr>
        <w:rPr>
          <w:rFonts w:ascii="Symbol" w:hAnsi="Symbol" w:hint="default"/>
        </w:rPr>
      </w:lvl>
    </w:lvlOverride>
  </w:num>
  <w:num w:numId="13">
    <w:abstractNumId w:val="6"/>
  </w:num>
  <w:num w:numId="14">
    <w:abstractNumId w:val="6"/>
    <w:lvlOverride w:ilvl="0">
      <w:lvl w:ilvl="0">
        <w:start w:val="1"/>
        <w:numFmt w:val="decimal"/>
        <w:lvlText w:val="%1."/>
        <w:lvlJc w:val="left"/>
        <w:pPr>
          <w:ind w:left="2268" w:hanging="567"/>
        </w:pPr>
      </w:lvl>
    </w:lvlOverride>
  </w:num>
  <w:num w:numId="15">
    <w:abstractNumId w:val="14"/>
  </w:num>
  <w:num w:numId="16">
    <w:abstractNumId w:val="14"/>
    <w:lvlOverride w:ilvl="0">
      <w:lvl w:ilvl="0">
        <w:start w:val="1"/>
        <w:numFmt w:val="decimal"/>
        <w:lvlText w:val="%1."/>
        <w:lvlJc w:val="left"/>
        <w:pPr>
          <w:ind w:left="2061" w:hanging="360"/>
        </w:pPr>
      </w:lvl>
    </w:lvlOverride>
  </w:num>
  <w:num w:numId="17">
    <w:abstractNumId w:val="0"/>
    <w:lvlOverride w:ilvl="0">
      <w:lvl w:ilvl="0">
        <w:start w:val="1"/>
        <w:numFmt w:val="bullet"/>
        <w:lvlText w:val=""/>
        <w:lvlJc w:val="left"/>
        <w:pPr>
          <w:ind w:left="1984" w:hanging="283"/>
        </w:pPr>
        <w:rPr>
          <w:rFonts w:ascii="Monotype Sorts" w:hAnsi="Monotype Sorts" w:hint="default"/>
        </w:rPr>
      </w:lvl>
    </w:lvlOverride>
  </w:num>
  <w:num w:numId="18">
    <w:abstractNumId w:val="0"/>
    <w:lvlOverride w:ilvl="0">
      <w:lvl w:ilvl="0">
        <w:start w:val="1"/>
        <w:numFmt w:val="bullet"/>
        <w:lvlText w:val=""/>
        <w:lvlJc w:val="left"/>
        <w:pPr>
          <w:ind w:left="1984" w:hanging="283"/>
        </w:pPr>
        <w:rPr>
          <w:rFonts w:ascii="Monotype Sorts" w:hAnsi="Monotype Sorts" w:hint="default"/>
        </w:rPr>
      </w:lvl>
    </w:lvlOverride>
  </w:num>
  <w:num w:numId="19">
    <w:abstractNumId w:val="0"/>
    <w:lvlOverride w:ilvl="0">
      <w:lvl w:ilvl="0">
        <w:start w:val="1"/>
        <w:numFmt w:val="bullet"/>
        <w:lvlText w:val=""/>
        <w:lvlJc w:val="left"/>
        <w:pPr>
          <w:ind w:left="283" w:hanging="283"/>
        </w:pPr>
        <w:rPr>
          <w:rFonts w:ascii="Monotype Sorts" w:hAnsi="Monotype Sorts" w:hint="default"/>
        </w:rPr>
      </w:lvl>
    </w:lvlOverride>
  </w:num>
  <w:num w:numId="20">
    <w:abstractNumId w:val="0"/>
    <w:lvlOverride w:ilvl="0">
      <w:lvl w:ilvl="0">
        <w:start w:val="1"/>
        <w:numFmt w:val="bullet"/>
        <w:lvlText w:val=""/>
        <w:lvlJc w:val="left"/>
        <w:pPr>
          <w:ind w:left="283" w:hanging="283"/>
        </w:pPr>
        <w:rPr>
          <w:rFonts w:ascii="Monotype Sorts" w:hAnsi="Monotype Sorts" w:hint="default"/>
        </w:rPr>
      </w:lvl>
    </w:lvlOverride>
  </w:num>
  <w:num w:numId="21">
    <w:abstractNumId w:val="0"/>
    <w:lvlOverride w:ilvl="0">
      <w:lvl w:ilvl="0">
        <w:start w:val="1"/>
        <w:numFmt w:val="bullet"/>
        <w:lvlText w:val=""/>
        <w:lvlJc w:val="left"/>
        <w:pPr>
          <w:ind w:left="283" w:hanging="283"/>
        </w:pPr>
        <w:rPr>
          <w:rFonts w:ascii="Monotype Sorts" w:hAnsi="Monotype Sorts" w:hint="default"/>
        </w:rPr>
      </w:lvl>
    </w:lvlOverride>
  </w:num>
  <w:num w:numId="22">
    <w:abstractNumId w:val="0"/>
    <w:lvlOverride w:ilvl="0">
      <w:lvl w:ilvl="0">
        <w:start w:val="1"/>
        <w:numFmt w:val="bullet"/>
        <w:lvlText w:val=""/>
        <w:lvlJc w:val="left"/>
        <w:pPr>
          <w:ind w:left="742" w:hanging="283"/>
        </w:pPr>
        <w:rPr>
          <w:rFonts w:ascii="Monotype Sorts" w:hAnsi="Monotype Sorts" w:hint="default"/>
        </w:rPr>
      </w:lvl>
    </w:lvlOverride>
  </w:num>
  <w:num w:numId="23">
    <w:abstractNumId w:val="0"/>
    <w:lvlOverride w:ilvl="0">
      <w:lvl w:ilvl="0">
        <w:start w:val="1"/>
        <w:numFmt w:val="bullet"/>
        <w:lvlText w:val=""/>
        <w:lvlJc w:val="left"/>
        <w:pPr>
          <w:ind w:left="742" w:hanging="283"/>
        </w:pPr>
        <w:rPr>
          <w:rFonts w:ascii="Monotype Sorts" w:hAnsi="Monotype Sorts" w:hint="default"/>
        </w:rPr>
      </w:lvl>
    </w:lvlOverride>
  </w:num>
  <w:num w:numId="24">
    <w:abstractNumId w:val="0"/>
    <w:lvlOverride w:ilvl="0">
      <w:lvl w:ilvl="0">
        <w:start w:val="1"/>
        <w:numFmt w:val="bullet"/>
        <w:lvlText w:val=""/>
        <w:lvlJc w:val="left"/>
        <w:pPr>
          <w:ind w:left="742" w:hanging="283"/>
        </w:pPr>
        <w:rPr>
          <w:rFonts w:ascii="Monotype Sorts" w:hAnsi="Monotype Sorts" w:hint="default"/>
        </w:rPr>
      </w:lvl>
    </w:lvlOverride>
  </w:num>
  <w:num w:numId="25">
    <w:abstractNumId w:val="0"/>
    <w:lvlOverride w:ilvl="0">
      <w:lvl w:ilvl="0">
        <w:start w:val="1"/>
        <w:numFmt w:val="bullet"/>
        <w:lvlText w:val=""/>
        <w:lvlJc w:val="left"/>
        <w:pPr>
          <w:ind w:left="742" w:hanging="283"/>
        </w:pPr>
        <w:rPr>
          <w:rFonts w:ascii="Monotype Sorts" w:hAnsi="Monotype Sorts" w:hint="default"/>
        </w:rPr>
      </w:lvl>
    </w:lvlOverride>
  </w:num>
  <w:num w:numId="26">
    <w:abstractNumId w:val="0"/>
    <w:lvlOverride w:ilvl="0">
      <w:lvl w:ilvl="0">
        <w:start w:val="1"/>
        <w:numFmt w:val="bullet"/>
        <w:lvlText w:val=""/>
        <w:lvlJc w:val="left"/>
        <w:pPr>
          <w:ind w:left="742" w:hanging="283"/>
        </w:pPr>
        <w:rPr>
          <w:rFonts w:ascii="Monotype Sorts" w:hAnsi="Monotype Sorts" w:hint="default"/>
        </w:rPr>
      </w:lvl>
    </w:lvlOverride>
  </w:num>
  <w:num w:numId="27">
    <w:abstractNumId w:val="20"/>
  </w:num>
  <w:num w:numId="28">
    <w:abstractNumId w:val="15"/>
  </w:num>
  <w:num w:numId="29">
    <w:abstractNumId w:val="9"/>
  </w:num>
  <w:num w:numId="30">
    <w:abstractNumId w:val="2"/>
  </w:num>
  <w:num w:numId="31">
    <w:abstractNumId w:val="17"/>
  </w:num>
  <w:num w:numId="32">
    <w:abstractNumId w:val="1"/>
  </w:num>
  <w:num w:numId="33">
    <w:abstractNumId w:val="5"/>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45CD4"/>
    <w:rsid w:val="00017550"/>
    <w:rsid w:val="00022A0F"/>
    <w:rsid w:val="00045033"/>
    <w:rsid w:val="00051309"/>
    <w:rsid w:val="0006638F"/>
    <w:rsid w:val="00074430"/>
    <w:rsid w:val="00085730"/>
    <w:rsid w:val="00087630"/>
    <w:rsid w:val="000C668A"/>
    <w:rsid w:val="000D02D7"/>
    <w:rsid w:val="00100369"/>
    <w:rsid w:val="00177CAD"/>
    <w:rsid w:val="001C3392"/>
    <w:rsid w:val="00214481"/>
    <w:rsid w:val="00231470"/>
    <w:rsid w:val="002701FB"/>
    <w:rsid w:val="00293209"/>
    <w:rsid w:val="002E1E55"/>
    <w:rsid w:val="002F0EE0"/>
    <w:rsid w:val="003079CF"/>
    <w:rsid w:val="00310162"/>
    <w:rsid w:val="00327587"/>
    <w:rsid w:val="00347E0B"/>
    <w:rsid w:val="00376805"/>
    <w:rsid w:val="003B41BC"/>
    <w:rsid w:val="003C36B3"/>
    <w:rsid w:val="003C5038"/>
    <w:rsid w:val="003D5F87"/>
    <w:rsid w:val="003E386D"/>
    <w:rsid w:val="00425BEA"/>
    <w:rsid w:val="00433B04"/>
    <w:rsid w:val="004B7628"/>
    <w:rsid w:val="004E22C1"/>
    <w:rsid w:val="004E47E4"/>
    <w:rsid w:val="005217D0"/>
    <w:rsid w:val="005539D1"/>
    <w:rsid w:val="0056030A"/>
    <w:rsid w:val="005608CC"/>
    <w:rsid w:val="005927AB"/>
    <w:rsid w:val="005B75FB"/>
    <w:rsid w:val="005E167C"/>
    <w:rsid w:val="00602229"/>
    <w:rsid w:val="0063043E"/>
    <w:rsid w:val="00630C58"/>
    <w:rsid w:val="006402C3"/>
    <w:rsid w:val="00641CC6"/>
    <w:rsid w:val="00646A34"/>
    <w:rsid w:val="00685FBE"/>
    <w:rsid w:val="00697B5A"/>
    <w:rsid w:val="006A6701"/>
    <w:rsid w:val="006C7C78"/>
    <w:rsid w:val="006D5DCE"/>
    <w:rsid w:val="006F15FE"/>
    <w:rsid w:val="006F5774"/>
    <w:rsid w:val="00701FEC"/>
    <w:rsid w:val="007065C4"/>
    <w:rsid w:val="00727D7B"/>
    <w:rsid w:val="00743735"/>
    <w:rsid w:val="0079586C"/>
    <w:rsid w:val="007A3751"/>
    <w:rsid w:val="007D15C8"/>
    <w:rsid w:val="007D3908"/>
    <w:rsid w:val="0084640A"/>
    <w:rsid w:val="008759DB"/>
    <w:rsid w:val="008852A1"/>
    <w:rsid w:val="0089229F"/>
    <w:rsid w:val="008A0B15"/>
    <w:rsid w:val="008D31F1"/>
    <w:rsid w:val="008E57FA"/>
    <w:rsid w:val="008E7DA1"/>
    <w:rsid w:val="008F0D9D"/>
    <w:rsid w:val="009067EA"/>
    <w:rsid w:val="00906E0B"/>
    <w:rsid w:val="00955A6C"/>
    <w:rsid w:val="00975DE0"/>
    <w:rsid w:val="00984105"/>
    <w:rsid w:val="009B764A"/>
    <w:rsid w:val="009D28FF"/>
    <w:rsid w:val="00A01183"/>
    <w:rsid w:val="00A237C8"/>
    <w:rsid w:val="00A26C71"/>
    <w:rsid w:val="00A46C77"/>
    <w:rsid w:val="00A83578"/>
    <w:rsid w:val="00A83817"/>
    <w:rsid w:val="00A84A2D"/>
    <w:rsid w:val="00A87C00"/>
    <w:rsid w:val="00A9008D"/>
    <w:rsid w:val="00A95037"/>
    <w:rsid w:val="00A97704"/>
    <w:rsid w:val="00AC3FFA"/>
    <w:rsid w:val="00AE1BA5"/>
    <w:rsid w:val="00B15C5D"/>
    <w:rsid w:val="00B43349"/>
    <w:rsid w:val="00B46C70"/>
    <w:rsid w:val="00B54AD0"/>
    <w:rsid w:val="00B76B9E"/>
    <w:rsid w:val="00B918A6"/>
    <w:rsid w:val="00B97757"/>
    <w:rsid w:val="00BD2A61"/>
    <w:rsid w:val="00BD62DE"/>
    <w:rsid w:val="00C120FA"/>
    <w:rsid w:val="00C369F8"/>
    <w:rsid w:val="00C77897"/>
    <w:rsid w:val="00C946BD"/>
    <w:rsid w:val="00CB206A"/>
    <w:rsid w:val="00CF24C6"/>
    <w:rsid w:val="00CF69DE"/>
    <w:rsid w:val="00D00FAB"/>
    <w:rsid w:val="00D22579"/>
    <w:rsid w:val="00D90BE4"/>
    <w:rsid w:val="00DC6B94"/>
    <w:rsid w:val="00DD353D"/>
    <w:rsid w:val="00DE638D"/>
    <w:rsid w:val="00E00DBE"/>
    <w:rsid w:val="00E02624"/>
    <w:rsid w:val="00E15EF4"/>
    <w:rsid w:val="00E73F6A"/>
    <w:rsid w:val="00EA31CB"/>
    <w:rsid w:val="00EA48B2"/>
    <w:rsid w:val="00EA7377"/>
    <w:rsid w:val="00EA7AC0"/>
    <w:rsid w:val="00EC1419"/>
    <w:rsid w:val="00EE023E"/>
    <w:rsid w:val="00EE7AA7"/>
    <w:rsid w:val="00F45CD4"/>
    <w:rsid w:val="00F51CFF"/>
    <w:rsid w:val="00F74709"/>
    <w:rsid w:val="00F879C0"/>
    <w:rsid w:val="00FB4907"/>
    <w:rsid w:val="00FE527C"/>
    <w:rsid w:val="00FE74AD"/>
    <w:rsid w:val="00FF413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39070ABE-57CA-4E23-B604-E99E2A2D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sz w:val="24"/>
      <w:lang w:val="fr-FR"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Heading1"/>
    <w:next w:val="Normal"/>
    <w:qFormat/>
    <w:pPr>
      <w:keepLines/>
      <w:tabs>
        <w:tab w:val="left" w:pos="2552"/>
      </w:tabs>
      <w:spacing w:before="360" w:after="240"/>
      <w:ind w:left="1701"/>
      <w:outlineLvl w:val="2"/>
    </w:pPr>
    <w:rPr>
      <w:rFonts w:ascii="Optima" w:hAnsi="Optima"/>
      <w:caps/>
      <w:kern w:val="0"/>
      <w:sz w:val="24"/>
    </w:rPr>
  </w:style>
  <w:style w:type="paragraph" w:styleId="Heading8">
    <w:name w:val="heading 8"/>
    <w:basedOn w:val="Normal"/>
    <w:next w:val="Normal"/>
    <w:qFormat/>
    <w:rsid w:val="00A87C00"/>
    <w:pPr>
      <w:spacing w:before="240" w:after="60"/>
      <w:jc w:val="both"/>
      <w:outlineLvl w:val="7"/>
    </w:pPr>
    <w:rPr>
      <w:i/>
      <w:iCs/>
      <w:snapToGrid/>
      <w:szCs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itlefront">
    <w:name w:val="title_front"/>
    <w:basedOn w:val="Normal"/>
    <w:pPr>
      <w:spacing w:before="240"/>
      <w:ind w:left="1701"/>
      <w:jc w:val="right"/>
    </w:pPr>
    <w:rPr>
      <w:rFonts w:ascii="Optima" w:hAnsi="Optima"/>
      <w:b/>
      <w:sz w:val="28"/>
      <w:lang w:val="en-G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list">
    <w:name w:val="list"/>
    <w:basedOn w:val="Normal"/>
    <w:pPr>
      <w:spacing w:before="240"/>
      <w:ind w:left="2268" w:hanging="567"/>
      <w:jc w:val="both"/>
    </w:pPr>
    <w:rPr>
      <w:rFonts w:ascii="Optima" w:hAnsi="Optima"/>
      <w:sz w:val="22"/>
      <w:lang w:val="en-GB"/>
    </w:rPr>
  </w:style>
  <w:style w:type="paragraph" w:customStyle="1" w:styleId="bulletbol">
    <w:name w:val="bullet_bol"/>
    <w:basedOn w:val="Normal"/>
    <w:pPr>
      <w:tabs>
        <w:tab w:val="left" w:pos="2260"/>
      </w:tabs>
      <w:spacing w:before="120"/>
      <w:ind w:left="2061" w:hanging="360"/>
      <w:jc w:val="both"/>
    </w:pPr>
    <w:rPr>
      <w:rFonts w:ascii="Optima" w:hAnsi="Optima"/>
      <w:sz w:val="22"/>
      <w:lang w:val="en-GB"/>
    </w:rPr>
  </w:style>
  <w:style w:type="paragraph" w:customStyle="1" w:styleId="internormal">
    <w:name w:val="internormal"/>
    <w:basedOn w:val="Normal"/>
    <w:pPr>
      <w:ind w:left="1701"/>
      <w:jc w:val="both"/>
    </w:pPr>
    <w:rPr>
      <w:rFonts w:ascii="Optima" w:hAnsi="Optima"/>
      <w:sz w:val="22"/>
      <w:lang w:val="en-GB"/>
    </w:rPr>
  </w:style>
  <w:style w:type="paragraph" w:customStyle="1" w:styleId="normaltableau">
    <w:name w:val="normal_tableau"/>
    <w:basedOn w:val="Normal"/>
    <w:pPr>
      <w:spacing w:before="120" w:after="120"/>
      <w:jc w:val="both"/>
    </w:pPr>
    <w:rPr>
      <w:rFonts w:ascii="Optima" w:hAnsi="Optima"/>
      <w:sz w:val="22"/>
      <w:lang w:val="en-G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styleId="BalloonText">
    <w:name w:val="Balloon Text"/>
    <w:basedOn w:val="Normal"/>
    <w:link w:val="BalloonTextChar"/>
    <w:rsid w:val="003D5F87"/>
    <w:rPr>
      <w:rFonts w:ascii="Tahoma" w:hAnsi="Tahoma" w:cs="Tahoma"/>
      <w:sz w:val="16"/>
      <w:szCs w:val="16"/>
    </w:rPr>
  </w:style>
  <w:style w:type="character" w:customStyle="1" w:styleId="BalloonTextChar">
    <w:name w:val="Balloon Text Char"/>
    <w:link w:val="BalloonText"/>
    <w:rsid w:val="003D5F87"/>
    <w:rPr>
      <w:rFonts w:ascii="Tahoma" w:hAnsi="Tahoma" w:cs="Tahoma"/>
      <w:snapToGrid w:val="0"/>
      <w:sz w:val="16"/>
      <w:szCs w:val="16"/>
      <w:lang w:val="fr-FR" w:eastAsia="en-US"/>
    </w:rPr>
  </w:style>
  <w:style w:type="character" w:styleId="CommentReference">
    <w:name w:val="annotation reference"/>
    <w:rsid w:val="003D5F87"/>
    <w:rPr>
      <w:sz w:val="16"/>
      <w:szCs w:val="16"/>
    </w:rPr>
  </w:style>
  <w:style w:type="paragraph" w:styleId="CommentText">
    <w:name w:val="annotation text"/>
    <w:basedOn w:val="Normal"/>
    <w:link w:val="CommentTextChar"/>
    <w:rsid w:val="003D5F87"/>
    <w:rPr>
      <w:sz w:val="20"/>
    </w:rPr>
  </w:style>
  <w:style w:type="character" w:customStyle="1" w:styleId="CommentTextChar">
    <w:name w:val="Comment Text Char"/>
    <w:link w:val="CommentText"/>
    <w:rsid w:val="003D5F87"/>
    <w:rPr>
      <w:snapToGrid w:val="0"/>
      <w:lang w:val="fr-FR" w:eastAsia="en-US"/>
    </w:rPr>
  </w:style>
  <w:style w:type="paragraph" w:styleId="CommentSubject">
    <w:name w:val="annotation subject"/>
    <w:basedOn w:val="CommentText"/>
    <w:next w:val="CommentText"/>
    <w:link w:val="CommentSubjectChar"/>
    <w:rsid w:val="003D5F87"/>
    <w:rPr>
      <w:b/>
      <w:bCs/>
    </w:rPr>
  </w:style>
  <w:style w:type="character" w:customStyle="1" w:styleId="CommentSubjectChar">
    <w:name w:val="Comment Subject Char"/>
    <w:link w:val="CommentSubject"/>
    <w:rsid w:val="003D5F87"/>
    <w:rPr>
      <w:b/>
      <w:bCs/>
      <w:snapToGrid w:val="0"/>
      <w:lang w:val="fr-FR" w:eastAsia="en-US"/>
    </w:rPr>
  </w:style>
  <w:style w:type="character" w:customStyle="1" w:styleId="FooterChar">
    <w:name w:val="Footer Char"/>
    <w:link w:val="Footer"/>
    <w:uiPriority w:val="99"/>
    <w:rsid w:val="00DC6B94"/>
    <w:rPr>
      <w:snapToGrid w:val="0"/>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38895">
      <w:bodyDiv w:val="1"/>
      <w:marLeft w:val="0"/>
      <w:marRight w:val="0"/>
      <w:marTop w:val="0"/>
      <w:marBottom w:val="0"/>
      <w:divBdr>
        <w:top w:val="none" w:sz="0" w:space="0" w:color="auto"/>
        <w:left w:val="none" w:sz="0" w:space="0" w:color="auto"/>
        <w:bottom w:val="none" w:sz="0" w:space="0" w:color="auto"/>
        <w:right w:val="none" w:sz="0" w:space="0" w:color="auto"/>
      </w:divBdr>
    </w:div>
    <w:div w:id="189877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documentManagement>
</p:properties>
</file>

<file path=customXml/itemProps1.xml><?xml version="1.0" encoding="utf-8"?>
<ds:datastoreItem xmlns:ds="http://schemas.openxmlformats.org/officeDocument/2006/customXml" ds:itemID="{CF1E1F04-C806-42E0-AC70-E429C848BB81}">
  <ds:schemaRefs>
    <ds:schemaRef ds:uri="http://schemas.microsoft.com/office/2006/metadata/longProperties"/>
  </ds:schemaRefs>
</ds:datastoreItem>
</file>

<file path=customXml/itemProps2.xml><?xml version="1.0" encoding="utf-8"?>
<ds:datastoreItem xmlns:ds="http://schemas.openxmlformats.org/officeDocument/2006/customXml" ds:itemID="{F437CF13-C245-4C1F-9D89-644B75CEE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5A739B-0A88-4B6C-8ADD-33BFE3A055AE}">
  <ds:schemaRefs>
    <ds:schemaRef ds:uri="http://schemas.microsoft.com/sharepoint/v3/contenttype/forms"/>
  </ds:schemaRefs>
</ds:datastoreItem>
</file>

<file path=customXml/itemProps4.xml><?xml version="1.0" encoding="utf-8"?>
<ds:datastoreItem xmlns:ds="http://schemas.openxmlformats.org/officeDocument/2006/customXml" ds:itemID="{63FE18E8-8FA0-4026-B9E9-88FCDA16E83D}">
  <ds:schemaRefs>
    <ds:schemaRef ds:uri="http://schemas.microsoft.com/sharepoint/events"/>
  </ds:schemaRefs>
</ds:datastoreItem>
</file>

<file path=customXml/itemProps5.xml><?xml version="1.0" encoding="utf-8"?>
<ds:datastoreItem xmlns:ds="http://schemas.openxmlformats.org/officeDocument/2006/customXml" ds:itemID="{230FF5DD-0FB1-41A3-BF01-254756020D14}">
  <ds:schemaRefs>
    <ds:schemaRef ds:uri="58d44a88-3d02-4645-84eb-7e8385246cec"/>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schemas.microsoft.com/sharepoint/v3"/>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F3135853</Template>
  <TotalTime>0</TotalTime>
  <Pages>4</Pages>
  <Words>761</Words>
  <Characters>4647</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EVALUATION OF WORKS TENDER</vt:lpstr>
      <vt:lpstr>EVALUATION OF WORKS TENDER</vt:lpstr>
    </vt:vector>
  </TitlesOfParts>
  <Company>DanChurchAid</Company>
  <LinksUpToDate>false</LinksUpToDate>
  <CharactersWithSpaces>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WORKS TENDER</dc:title>
  <dc:subject/>
  <dc:creator>pool</dc:creator>
  <cp:keywords/>
  <cp:lastModifiedBy>Dave McEntee</cp:lastModifiedBy>
  <cp:revision>2</cp:revision>
  <cp:lastPrinted>2011-12-19T09:36:00Z</cp:lastPrinted>
  <dcterms:created xsi:type="dcterms:W3CDTF">2019-01-24T12:38:00Z</dcterms:created>
  <dcterms:modified xsi:type="dcterms:W3CDTF">2019-01-24T12:38:00Z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Taina Piippola</vt:lpwstr>
  </property>
  <property fmtid="{D5CDD505-2E9C-101B-9397-08002B2CF9AE}" pid="6" name="Order">
    <vt:lpwstr>2668900.00000000</vt:lpwstr>
  </property>
  <property fmtid="{D5CDD505-2E9C-101B-9397-08002B2CF9AE}" pid="7" name="display_urn:schemas-microsoft-com:office:office#Author">
    <vt:lpwstr>Taina Piippola</vt:lpwstr>
  </property>
  <property fmtid="{D5CDD505-2E9C-101B-9397-08002B2CF9AE}" pid="8" name="_dlc_DocId">
    <vt:lpwstr>DCADOC-377-9437</vt:lpwstr>
  </property>
  <property fmtid="{D5CDD505-2E9C-101B-9397-08002B2CF9AE}" pid="9" name="_dlc_DocIdItemGuid">
    <vt:lpwstr>4a130778-1afe-47bb-9e46-3e6faa4903fd</vt:lpwstr>
  </property>
  <property fmtid="{D5CDD505-2E9C-101B-9397-08002B2CF9AE}" pid="10" name="_dlc_DocIdUrl">
    <vt:lpwstr>https://intra.dca.dk/Units/im/prolog/_layouts/DocIdRedir.aspx?ID=DCADOC-377-9437, DCADOC-377-9437</vt:lpwstr>
  </property>
  <property fmtid="{D5CDD505-2E9C-101B-9397-08002B2CF9AE}" pid="11" name="PortalKeyword">
    <vt:lpwstr/>
  </property>
</Properties>
</file>