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4DC4" w14:textId="3D9FD177" w:rsidR="005B19C4" w:rsidRPr="00096F7A" w:rsidRDefault="00FE58F1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lang w:val="en-US"/>
        </w:rPr>
      </w:pPr>
      <w:r w:rsidRPr="008613B3">
        <w:rPr>
          <w:rFonts w:ascii="Arial" w:hAnsi="Arial" w:cs="Arial"/>
          <w:b/>
          <w:bCs/>
          <w:caps/>
          <w:sz w:val="24"/>
          <w:lang w:val="uk-UA"/>
        </w:rPr>
        <w:t>Оголошення про комерційні можливості</w:t>
      </w:r>
      <w:r w:rsidR="00096F7A" w:rsidRPr="00096F7A">
        <w:rPr>
          <w:rFonts w:ascii="Arial" w:hAnsi="Arial" w:cs="Arial"/>
          <w:b/>
          <w:bCs/>
          <w:caps/>
          <w:sz w:val="24"/>
          <w:lang w:val="en-US"/>
        </w:rPr>
        <w:t xml:space="preserve"> </w:t>
      </w:r>
      <w:r w:rsidR="00096F7A">
        <w:rPr>
          <w:rFonts w:ascii="Arial" w:hAnsi="Arial" w:cs="Arial"/>
          <w:b/>
          <w:bCs/>
          <w:caps/>
          <w:sz w:val="24"/>
          <w:lang w:val="en-US"/>
        </w:rPr>
        <w:t xml:space="preserve">/ </w:t>
      </w:r>
      <w:r w:rsidR="00096F7A" w:rsidRPr="00A7014E">
        <w:rPr>
          <w:rFonts w:ascii="Arial" w:hAnsi="Arial" w:cs="Arial"/>
          <w:b/>
          <w:bCs/>
          <w:caps/>
          <w:sz w:val="24"/>
          <w:lang w:val="en-GB"/>
        </w:rPr>
        <w:t>ADVERTISEMENT OF BUSINESS OPPORTUNITIES</w:t>
      </w:r>
    </w:p>
    <w:p w14:paraId="2876FA5F" w14:textId="77777777" w:rsidR="00EE5048" w:rsidRPr="008613B3" w:rsidRDefault="00EE5048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uk-UA"/>
        </w:rPr>
      </w:pPr>
    </w:p>
    <w:p w14:paraId="06F74676" w14:textId="77777777" w:rsidR="00F7260E" w:rsidRDefault="00FE58F1" w:rsidP="00132484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613B3">
        <w:rPr>
          <w:rFonts w:ascii="Arial" w:hAnsi="Arial" w:cs="Arial"/>
          <w:b/>
          <w:bCs/>
          <w:lang w:val="uk-UA"/>
        </w:rPr>
        <w:t>Дата</w:t>
      </w:r>
      <w:r w:rsidRPr="00A60527">
        <w:rPr>
          <w:rFonts w:ascii="Arial" w:hAnsi="Arial" w:cs="Arial"/>
          <w:b/>
          <w:bCs/>
          <w:lang w:val="uk-UA"/>
        </w:rPr>
        <w:t>:</w:t>
      </w:r>
      <w:r w:rsidRPr="00A60527">
        <w:rPr>
          <w:rFonts w:ascii="Arial" w:hAnsi="Arial" w:cs="Arial"/>
          <w:bCs/>
          <w:lang w:val="uk-UA"/>
        </w:rPr>
        <w:t xml:space="preserve"> </w:t>
      </w:r>
      <w:r w:rsidR="0068278F">
        <w:rPr>
          <w:rFonts w:ascii="Arial" w:hAnsi="Arial" w:cs="Arial"/>
          <w:bCs/>
          <w:lang w:val="en-US"/>
        </w:rPr>
        <w:t>12.02.2024</w:t>
      </w:r>
      <w:r w:rsidR="00096F7A" w:rsidRPr="00A60527">
        <w:rPr>
          <w:rFonts w:ascii="Arial" w:hAnsi="Arial" w:cs="Arial"/>
          <w:bCs/>
          <w:lang w:val="en-US"/>
        </w:rPr>
        <w:t xml:space="preserve">  </w:t>
      </w:r>
    </w:p>
    <w:p w14:paraId="776FE1C1" w14:textId="4DDBDE98" w:rsidR="00132484" w:rsidRPr="00E12BDB" w:rsidRDefault="00096F7A" w:rsidP="00132484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A60527">
        <w:rPr>
          <w:rFonts w:ascii="Arial" w:hAnsi="Arial" w:cs="Arial"/>
          <w:b/>
          <w:bCs/>
          <w:lang w:val="en-GB"/>
        </w:rPr>
        <w:t>Date</w:t>
      </w:r>
      <w:r w:rsidRPr="00A60527">
        <w:rPr>
          <w:rFonts w:ascii="Arial" w:hAnsi="Arial" w:cs="Arial"/>
          <w:b/>
          <w:bCs/>
          <w:lang w:val="en-US"/>
        </w:rPr>
        <w:t>:</w:t>
      </w:r>
      <w:r w:rsidRPr="00A60527">
        <w:rPr>
          <w:rFonts w:ascii="Arial" w:hAnsi="Arial" w:cs="Arial"/>
          <w:bCs/>
          <w:lang w:val="en-US"/>
        </w:rPr>
        <w:t xml:space="preserve"> </w:t>
      </w:r>
      <w:r w:rsidR="0068278F">
        <w:rPr>
          <w:rFonts w:ascii="Arial" w:hAnsi="Arial" w:cs="Arial"/>
          <w:bCs/>
          <w:lang w:val="en-GB"/>
        </w:rPr>
        <w:t>12.02.2024</w:t>
      </w:r>
    </w:p>
    <w:p w14:paraId="3A6F1B87" w14:textId="77777777" w:rsidR="00F7260E" w:rsidRDefault="00F7260E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4077AAA4" w14:textId="77777777" w:rsidR="00F7260E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613B3">
        <w:rPr>
          <w:rFonts w:ascii="Arial" w:hAnsi="Arial" w:cs="Arial"/>
          <w:b/>
          <w:bCs/>
          <w:lang w:val="uk-UA"/>
        </w:rPr>
        <w:t xml:space="preserve">Номер: </w:t>
      </w:r>
      <w:r w:rsidR="0008047A" w:rsidRPr="0008047A">
        <w:rPr>
          <w:rFonts w:ascii="Arial" w:hAnsi="Arial" w:cs="Arial"/>
          <w:bCs/>
          <w:lang w:val="uk-UA"/>
        </w:rPr>
        <w:t xml:space="preserve">1010413-30 WASH </w:t>
      </w:r>
      <w:proofErr w:type="spellStart"/>
      <w:r w:rsidR="0008047A" w:rsidRPr="0008047A">
        <w:rPr>
          <w:rFonts w:ascii="Arial" w:hAnsi="Arial" w:cs="Arial"/>
          <w:bCs/>
          <w:lang w:val="uk-UA"/>
        </w:rPr>
        <w:t>and</w:t>
      </w:r>
      <w:proofErr w:type="spellEnd"/>
      <w:r w:rsidR="0008047A"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="0008047A" w:rsidRPr="0008047A">
        <w:rPr>
          <w:rFonts w:ascii="Arial" w:hAnsi="Arial" w:cs="Arial"/>
          <w:bCs/>
          <w:lang w:val="uk-UA"/>
        </w:rPr>
        <w:t>Protection</w:t>
      </w:r>
      <w:proofErr w:type="spellEnd"/>
      <w:r w:rsidR="0008047A"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="0008047A" w:rsidRPr="0008047A">
        <w:rPr>
          <w:rFonts w:ascii="Arial" w:hAnsi="Arial" w:cs="Arial"/>
          <w:bCs/>
          <w:lang w:val="uk-UA"/>
        </w:rPr>
        <w:t>for</w:t>
      </w:r>
      <w:proofErr w:type="spellEnd"/>
      <w:r w:rsidR="0008047A"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="0008047A" w:rsidRPr="0008047A">
        <w:rPr>
          <w:rFonts w:ascii="Arial" w:hAnsi="Arial" w:cs="Arial"/>
          <w:bCs/>
          <w:lang w:val="uk-UA"/>
        </w:rPr>
        <w:t>Frontline</w:t>
      </w:r>
      <w:proofErr w:type="spellEnd"/>
      <w:r w:rsidR="0008047A" w:rsidRPr="0008047A">
        <w:rPr>
          <w:rFonts w:ascii="Arial" w:hAnsi="Arial" w:cs="Arial"/>
          <w:bCs/>
          <w:lang w:val="uk-UA"/>
        </w:rPr>
        <w:t xml:space="preserve"> </w:t>
      </w:r>
      <w:proofErr w:type="spellStart"/>
      <w:r w:rsidR="0008047A" w:rsidRPr="0008047A">
        <w:rPr>
          <w:rFonts w:ascii="Arial" w:hAnsi="Arial" w:cs="Arial"/>
          <w:bCs/>
          <w:lang w:val="uk-UA"/>
        </w:rPr>
        <w:t>Resilience</w:t>
      </w:r>
      <w:proofErr w:type="spellEnd"/>
      <w:r w:rsidR="00096F7A" w:rsidRPr="00E12BDB">
        <w:rPr>
          <w:rFonts w:ascii="Arial" w:hAnsi="Arial" w:cs="Arial"/>
          <w:bCs/>
          <w:lang w:val="en-US"/>
        </w:rPr>
        <w:t xml:space="preserve">  </w:t>
      </w:r>
    </w:p>
    <w:p w14:paraId="75A120B8" w14:textId="6A259FFD" w:rsidR="00096F7A" w:rsidRPr="00E12BDB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GB"/>
        </w:rPr>
        <w:t>Reference</w:t>
      </w:r>
      <w:r w:rsidRPr="00E12BDB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GB"/>
        </w:rPr>
        <w:t>no</w:t>
      </w:r>
      <w:r w:rsidRPr="00E12BDB">
        <w:rPr>
          <w:rFonts w:ascii="Arial" w:hAnsi="Arial" w:cs="Arial"/>
          <w:b/>
          <w:bCs/>
          <w:lang w:val="en-US"/>
        </w:rPr>
        <w:t>:</w:t>
      </w:r>
      <w:r w:rsidRPr="00A30849">
        <w:rPr>
          <w:rFonts w:ascii="Arial" w:hAnsi="Arial" w:cs="Arial"/>
          <w:bCs/>
          <w:lang w:val="en-US"/>
        </w:rPr>
        <w:t xml:space="preserve"> </w:t>
      </w:r>
      <w:r w:rsidR="00265286" w:rsidRPr="00265286">
        <w:rPr>
          <w:rFonts w:ascii="Arial" w:hAnsi="Arial" w:cs="Arial"/>
          <w:bCs/>
          <w:lang w:val="en-US"/>
        </w:rPr>
        <w:t>1010413-30 WASH and Protection for Frontline Resilienc</w:t>
      </w:r>
      <w:r w:rsidR="00265286" w:rsidRPr="00A30849">
        <w:rPr>
          <w:rFonts w:ascii="Arial" w:hAnsi="Arial" w:cs="Arial"/>
          <w:bCs/>
          <w:lang w:val="en-US"/>
        </w:rPr>
        <w:t>e</w:t>
      </w:r>
    </w:p>
    <w:p w14:paraId="6674DCC8" w14:textId="77777777" w:rsidR="00386BB3" w:rsidRDefault="00386BB3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6B7D36EA" w14:textId="2AF5EBB0" w:rsidR="00386BB3" w:rsidRPr="00386BB3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8613B3">
        <w:rPr>
          <w:rFonts w:ascii="Arial" w:hAnsi="Arial" w:cs="Arial"/>
          <w:b/>
          <w:bCs/>
          <w:lang w:val="uk-UA"/>
        </w:rPr>
        <w:t>Щодо</w:t>
      </w:r>
      <w:r w:rsidRPr="008613B3">
        <w:rPr>
          <w:rFonts w:ascii="Arial" w:hAnsi="Arial" w:cs="Arial"/>
          <w:bCs/>
          <w:lang w:val="uk-UA"/>
        </w:rPr>
        <w:t>: Постачання</w:t>
      </w:r>
      <w:r w:rsidR="00030C6A" w:rsidRPr="004A6B7A">
        <w:rPr>
          <w:rFonts w:ascii="Arial" w:hAnsi="Arial" w:cs="Arial"/>
          <w:bCs/>
          <w:lang w:val="uk-UA"/>
        </w:rPr>
        <w:t xml:space="preserve"> </w:t>
      </w:r>
      <w:r w:rsidR="00880A0B">
        <w:rPr>
          <w:rFonts w:ascii="Arial" w:hAnsi="Arial" w:cs="Arial"/>
          <w:bCs/>
          <w:lang w:val="uk-UA"/>
        </w:rPr>
        <w:t>прод</w:t>
      </w:r>
      <w:r w:rsidR="00E817E0">
        <w:rPr>
          <w:rFonts w:ascii="Arial" w:hAnsi="Arial" w:cs="Arial"/>
          <w:bCs/>
          <w:lang w:val="uk-UA"/>
        </w:rPr>
        <w:t>овольчих</w:t>
      </w:r>
      <w:r w:rsidR="00880A0B">
        <w:rPr>
          <w:rFonts w:ascii="Arial" w:hAnsi="Arial" w:cs="Arial"/>
          <w:bCs/>
          <w:lang w:val="uk-UA"/>
        </w:rPr>
        <w:t xml:space="preserve"> товарів</w:t>
      </w:r>
      <w:r w:rsidR="00E817E0">
        <w:rPr>
          <w:rFonts w:ascii="Arial" w:hAnsi="Arial" w:cs="Arial"/>
          <w:bCs/>
          <w:lang w:val="uk-UA"/>
        </w:rPr>
        <w:t>,</w:t>
      </w:r>
      <w:r w:rsidR="000A72DF">
        <w:rPr>
          <w:rFonts w:ascii="Arial" w:hAnsi="Arial" w:cs="Arial"/>
          <w:bCs/>
          <w:lang w:val="uk-UA"/>
        </w:rPr>
        <w:t xml:space="preserve"> невеличкі подарунки </w:t>
      </w:r>
      <w:r w:rsidR="00FB60A5">
        <w:rPr>
          <w:rFonts w:ascii="Arial" w:hAnsi="Arial" w:cs="Arial"/>
          <w:bCs/>
          <w:lang w:val="uk-UA"/>
        </w:rPr>
        <w:t>для учасників</w:t>
      </w:r>
      <w:r w:rsidR="00CF729F">
        <w:rPr>
          <w:rFonts w:ascii="Arial" w:hAnsi="Arial" w:cs="Arial"/>
          <w:bCs/>
          <w:lang w:val="uk-UA"/>
        </w:rPr>
        <w:t>,</w:t>
      </w:r>
      <w:r w:rsidR="001056D1" w:rsidRPr="001056D1">
        <w:rPr>
          <w:rFonts w:ascii="Arial" w:hAnsi="Arial" w:cs="Arial"/>
          <w:bCs/>
          <w:lang w:val="uk-UA"/>
        </w:rPr>
        <w:t xml:space="preserve"> </w:t>
      </w:r>
      <w:r w:rsidR="001056D1">
        <w:rPr>
          <w:rFonts w:ascii="Arial" w:hAnsi="Arial" w:cs="Arial"/>
          <w:bCs/>
          <w:lang w:val="uk-UA"/>
        </w:rPr>
        <w:t>ігри та мистецький інвентар для тренінгів</w:t>
      </w:r>
      <w:r w:rsidR="001056D1" w:rsidRPr="004A6B7A">
        <w:rPr>
          <w:rFonts w:ascii="Arial" w:hAnsi="Arial" w:cs="Arial"/>
          <w:bCs/>
          <w:lang w:val="uk-UA"/>
        </w:rPr>
        <w:t xml:space="preserve"> </w:t>
      </w:r>
      <w:r w:rsidR="00030C6A" w:rsidRPr="004A6B7A">
        <w:rPr>
          <w:rFonts w:ascii="Arial" w:hAnsi="Arial" w:cs="Arial"/>
          <w:bCs/>
          <w:lang w:val="uk-UA"/>
        </w:rPr>
        <w:t xml:space="preserve"> </w:t>
      </w:r>
      <w:r w:rsidRPr="008613B3">
        <w:rPr>
          <w:rFonts w:ascii="Arial" w:hAnsi="Arial" w:cs="Arial"/>
          <w:bCs/>
          <w:lang w:val="uk-UA"/>
        </w:rPr>
        <w:t>у межах</w:t>
      </w:r>
      <w:r w:rsidR="00030C6A" w:rsidRPr="004A6B7A">
        <w:rPr>
          <w:rFonts w:ascii="Arial" w:hAnsi="Arial" w:cs="Arial"/>
          <w:bCs/>
          <w:lang w:val="uk-UA"/>
        </w:rPr>
        <w:t xml:space="preserve"> </w:t>
      </w:r>
      <w:r w:rsidR="00386BB3">
        <w:rPr>
          <w:rFonts w:ascii="Arial" w:hAnsi="Arial" w:cs="Arial"/>
          <w:bCs/>
          <w:lang w:val="uk-UA"/>
        </w:rPr>
        <w:t xml:space="preserve">програми </w:t>
      </w:r>
      <w:r w:rsidR="00863A9B">
        <w:rPr>
          <w:rFonts w:ascii="Arial" w:hAnsi="Arial" w:cs="Arial"/>
          <w:bCs/>
          <w:lang w:val="uk-UA"/>
        </w:rPr>
        <w:t>захист населення на прифронтових територіях</w:t>
      </w:r>
      <w:r w:rsidR="00863A9B" w:rsidRPr="004A6B7A">
        <w:rPr>
          <w:rFonts w:ascii="Arial" w:hAnsi="Arial" w:cs="Arial"/>
          <w:bCs/>
          <w:lang w:val="uk-UA"/>
        </w:rPr>
        <w:t xml:space="preserve"> </w:t>
      </w:r>
      <w:r w:rsidR="00096F7A" w:rsidRPr="00386BB3">
        <w:rPr>
          <w:rFonts w:ascii="Arial" w:hAnsi="Arial" w:cs="Arial"/>
          <w:bCs/>
          <w:lang w:val="uk-UA"/>
        </w:rPr>
        <w:t xml:space="preserve"> </w:t>
      </w:r>
    </w:p>
    <w:p w14:paraId="0346B31F" w14:textId="655E8B0A" w:rsidR="00096F7A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>Subjec</w:t>
      </w:r>
      <w:r w:rsidRPr="00132484">
        <w:rPr>
          <w:rFonts w:ascii="Arial" w:hAnsi="Arial" w:cs="Arial"/>
          <w:bCs/>
          <w:lang w:val="en-GB"/>
        </w:rPr>
        <w:t>t:</w:t>
      </w:r>
      <w:r>
        <w:rPr>
          <w:rFonts w:ascii="Arial" w:hAnsi="Arial" w:cs="Arial"/>
          <w:bCs/>
          <w:lang w:val="en-GB"/>
        </w:rPr>
        <w:t xml:space="preserve"> Supply of </w:t>
      </w:r>
      <w:r w:rsidR="005510AA" w:rsidRPr="003445D1">
        <w:rPr>
          <w:rFonts w:ascii="Arial" w:hAnsi="Arial" w:cs="Arial"/>
          <w:bCs/>
          <w:lang w:val="en-GB"/>
        </w:rPr>
        <w:t>refreshments</w:t>
      </w:r>
      <w:r w:rsidR="005510AA">
        <w:rPr>
          <w:rFonts w:ascii="Arial" w:hAnsi="Arial" w:cs="Arial"/>
          <w:bCs/>
          <w:lang w:val="en-GB"/>
        </w:rPr>
        <w:t>,</w:t>
      </w:r>
      <w:r w:rsidR="003445D1" w:rsidRPr="003445D1">
        <w:rPr>
          <w:lang w:val="en-US"/>
        </w:rPr>
        <w:t xml:space="preserve"> </w:t>
      </w:r>
      <w:r w:rsidR="003445D1">
        <w:rPr>
          <w:rFonts w:ascii="Arial" w:hAnsi="Arial" w:cs="Arial"/>
          <w:bCs/>
          <w:lang w:val="en-US"/>
        </w:rPr>
        <w:t>s</w:t>
      </w:r>
      <w:r w:rsidR="003445D1" w:rsidRPr="003445D1">
        <w:rPr>
          <w:rFonts w:ascii="Arial" w:hAnsi="Arial" w:cs="Arial"/>
          <w:bCs/>
          <w:lang w:val="en-GB"/>
        </w:rPr>
        <w:t>mall Gifts for Participants</w:t>
      </w:r>
      <w:r w:rsidR="00A67868">
        <w:rPr>
          <w:rFonts w:ascii="Arial" w:hAnsi="Arial" w:cs="Arial"/>
          <w:bCs/>
          <w:lang w:val="uk-UA"/>
        </w:rPr>
        <w:t>,</w:t>
      </w:r>
      <w:r w:rsidR="00A67868" w:rsidRPr="00A67868">
        <w:rPr>
          <w:lang w:val="en-US"/>
        </w:rPr>
        <w:t xml:space="preserve"> </w:t>
      </w:r>
      <w:r w:rsidR="00A67868" w:rsidRPr="00A67868">
        <w:rPr>
          <w:rFonts w:ascii="Arial" w:hAnsi="Arial" w:cs="Arial"/>
          <w:bCs/>
          <w:lang w:val="uk-UA"/>
        </w:rPr>
        <w:t>Games and Art Supplies for trainings</w:t>
      </w:r>
      <w:r w:rsidR="003445D1" w:rsidRPr="003445D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 </w:t>
      </w:r>
      <w:r w:rsidRPr="003445D1">
        <w:rPr>
          <w:rFonts w:ascii="Arial" w:hAnsi="Arial" w:cs="Arial"/>
          <w:bCs/>
          <w:lang w:val="en-GB"/>
        </w:rPr>
        <w:t xml:space="preserve">for </w:t>
      </w:r>
      <w:r w:rsidR="00842CE0" w:rsidRPr="00842CE0">
        <w:rPr>
          <w:rFonts w:ascii="Arial" w:hAnsi="Arial" w:cs="Arial"/>
          <w:bCs/>
          <w:lang w:val="en-US"/>
        </w:rPr>
        <w:t xml:space="preserve"> </w:t>
      </w:r>
      <w:r w:rsidR="00842CE0" w:rsidRPr="00265286">
        <w:rPr>
          <w:rFonts w:ascii="Arial" w:hAnsi="Arial" w:cs="Arial"/>
          <w:bCs/>
          <w:lang w:val="en-US"/>
        </w:rPr>
        <w:t>Protection for Frontline Resilienc</w:t>
      </w:r>
      <w:r w:rsidR="00842CE0" w:rsidRPr="00A30849">
        <w:rPr>
          <w:rFonts w:ascii="Arial" w:hAnsi="Arial" w:cs="Arial"/>
          <w:bCs/>
          <w:lang w:val="en-US"/>
        </w:rPr>
        <w:t>e</w:t>
      </w:r>
      <w:r w:rsidR="00842CE0" w:rsidRPr="003445D1">
        <w:rPr>
          <w:rFonts w:ascii="Arial" w:hAnsi="Arial" w:cs="Arial"/>
          <w:bCs/>
          <w:lang w:val="en-GB"/>
        </w:rPr>
        <w:t xml:space="preserve"> </w:t>
      </w:r>
    </w:p>
    <w:p w14:paraId="3120BEA5" w14:textId="77777777" w:rsidR="00386BB3" w:rsidRDefault="00386BB3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13A9EEBD" w14:textId="7708DBEA" w:rsidR="00386BB3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8613B3">
        <w:rPr>
          <w:rFonts w:ascii="Arial" w:hAnsi="Arial" w:cs="Arial"/>
          <w:b/>
          <w:bCs/>
          <w:lang w:val="uk-UA"/>
        </w:rPr>
        <w:t>Організація-замовник</w:t>
      </w:r>
      <w:r w:rsidRPr="005510AA">
        <w:rPr>
          <w:rFonts w:ascii="Arial" w:hAnsi="Arial" w:cs="Arial"/>
          <w:b/>
          <w:bCs/>
          <w:lang w:val="uk-UA"/>
        </w:rPr>
        <w:t xml:space="preserve">: </w:t>
      </w:r>
      <w:r w:rsidR="00165E79">
        <w:rPr>
          <w:rFonts w:ascii="Arial" w:hAnsi="Arial" w:cs="Arial"/>
          <w:bCs/>
          <w:lang w:val="uk-UA"/>
        </w:rPr>
        <w:t xml:space="preserve">ПРЕДСТАВНИЦТВО ДАНЧЬОРЧЕІД В </w:t>
      </w:r>
      <w:r w:rsidR="00292D54">
        <w:rPr>
          <w:rFonts w:ascii="Arial" w:hAnsi="Arial" w:cs="Arial"/>
          <w:bCs/>
          <w:lang w:val="uk-UA"/>
        </w:rPr>
        <w:t>УКРАЇНІ</w:t>
      </w:r>
      <w:r w:rsidR="00096F7A" w:rsidRPr="00386BB3">
        <w:rPr>
          <w:rFonts w:ascii="Arial" w:hAnsi="Arial" w:cs="Arial"/>
          <w:bCs/>
          <w:lang w:val="uk-UA"/>
        </w:rPr>
        <w:t xml:space="preserve"> </w:t>
      </w:r>
    </w:p>
    <w:p w14:paraId="16FE9F3D" w14:textId="69912E02" w:rsidR="00096F7A" w:rsidRPr="00386BB3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527C1C">
        <w:rPr>
          <w:rFonts w:ascii="Arial" w:hAnsi="Arial" w:cs="Arial"/>
          <w:b/>
          <w:bCs/>
          <w:lang w:val="en-GB"/>
        </w:rPr>
        <w:t>Contracting</w:t>
      </w:r>
      <w:r w:rsidRPr="00386BB3">
        <w:rPr>
          <w:rFonts w:ascii="Arial" w:hAnsi="Arial" w:cs="Arial"/>
          <w:b/>
          <w:bCs/>
          <w:lang w:val="uk-UA"/>
        </w:rPr>
        <w:t xml:space="preserve"> </w:t>
      </w:r>
      <w:r w:rsidRPr="00527C1C">
        <w:rPr>
          <w:rFonts w:ascii="Arial" w:hAnsi="Arial" w:cs="Arial"/>
          <w:b/>
          <w:bCs/>
          <w:lang w:val="en-GB"/>
        </w:rPr>
        <w:t>Authority</w:t>
      </w:r>
      <w:r w:rsidRPr="00386BB3">
        <w:rPr>
          <w:rFonts w:ascii="Arial" w:hAnsi="Arial" w:cs="Arial"/>
          <w:b/>
          <w:bCs/>
          <w:lang w:val="uk-UA"/>
        </w:rPr>
        <w:t>:</w:t>
      </w:r>
      <w:r w:rsidRPr="00386BB3">
        <w:rPr>
          <w:rFonts w:ascii="Arial" w:hAnsi="Arial" w:cs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Representative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office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of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"DANCHURCHAID" </w:t>
      </w:r>
      <w:proofErr w:type="spellStart"/>
      <w:r w:rsidR="00F7260E" w:rsidRPr="000C669E">
        <w:rPr>
          <w:rFonts w:ascii="Arial" w:hAnsi="Arial"/>
          <w:bCs/>
          <w:lang w:val="uk-UA"/>
        </w:rPr>
        <w:t>in</w:t>
      </w:r>
      <w:proofErr w:type="spellEnd"/>
      <w:r w:rsidR="00F7260E" w:rsidRPr="000C669E">
        <w:rPr>
          <w:rFonts w:ascii="Arial" w:hAnsi="Arial"/>
          <w:bCs/>
          <w:lang w:val="uk-UA"/>
        </w:rPr>
        <w:t xml:space="preserve"> </w:t>
      </w:r>
      <w:proofErr w:type="spellStart"/>
      <w:r w:rsidR="00F7260E" w:rsidRPr="000C669E">
        <w:rPr>
          <w:rFonts w:ascii="Arial" w:hAnsi="Arial"/>
          <w:bCs/>
          <w:lang w:val="uk-UA"/>
        </w:rPr>
        <w:t>Ukraine</w:t>
      </w:r>
      <w:proofErr w:type="spellEnd"/>
    </w:p>
    <w:p w14:paraId="0A96F302" w14:textId="77777777" w:rsidR="00386BB3" w:rsidRDefault="00386BB3" w:rsidP="00096F7A">
      <w:pPr>
        <w:autoSpaceDE w:val="0"/>
        <w:autoSpaceDN w:val="0"/>
        <w:adjustRightInd w:val="0"/>
        <w:rPr>
          <w:rFonts w:ascii="Arial" w:hAnsi="Arial" w:cs="Arial"/>
          <w:b/>
          <w:bCs/>
          <w:lang w:val="uk-UA"/>
        </w:rPr>
      </w:pPr>
    </w:p>
    <w:p w14:paraId="5B06D7DF" w14:textId="0385DFDA" w:rsidR="00386BB3" w:rsidRPr="00F7260E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8613B3">
        <w:rPr>
          <w:rFonts w:ascii="Arial" w:hAnsi="Arial" w:cs="Arial"/>
          <w:b/>
          <w:bCs/>
          <w:lang w:val="uk-UA"/>
        </w:rPr>
        <w:t xml:space="preserve">Кінцевий термін подання заявки: </w:t>
      </w:r>
      <w:r w:rsidR="00896991" w:rsidRPr="00F7260E">
        <w:rPr>
          <w:rFonts w:ascii="Arial" w:hAnsi="Arial" w:cs="Arial"/>
          <w:bCs/>
          <w:lang w:val="uk-UA"/>
        </w:rPr>
        <w:t>25.12.2024</w:t>
      </w:r>
      <w:r w:rsidR="00096F7A" w:rsidRPr="00F7260E">
        <w:rPr>
          <w:rFonts w:ascii="Arial" w:hAnsi="Arial" w:cs="Arial"/>
          <w:bCs/>
          <w:lang w:val="uk-UA"/>
        </w:rPr>
        <w:t xml:space="preserve"> </w:t>
      </w:r>
    </w:p>
    <w:p w14:paraId="1CC960DD" w14:textId="41E9674A" w:rsidR="00096F7A" w:rsidRPr="007B4941" w:rsidRDefault="00096F7A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 xml:space="preserve">Deadline for </w:t>
      </w:r>
      <w:r>
        <w:rPr>
          <w:rFonts w:ascii="Arial" w:hAnsi="Arial" w:cs="Arial"/>
          <w:b/>
          <w:bCs/>
          <w:lang w:val="en-GB"/>
        </w:rPr>
        <w:t>submission of letter of interest:</w:t>
      </w:r>
      <w:r w:rsidRPr="0069619A">
        <w:rPr>
          <w:rFonts w:ascii="Arial" w:hAnsi="Arial" w:cs="Arial"/>
          <w:b/>
          <w:bCs/>
          <w:lang w:val="en-GB"/>
        </w:rPr>
        <w:t xml:space="preserve"> </w:t>
      </w:r>
      <w:r w:rsidR="005E590D">
        <w:rPr>
          <w:rFonts w:ascii="Arial" w:hAnsi="Arial" w:cs="Arial"/>
          <w:bCs/>
          <w:lang w:val="en-GB"/>
        </w:rPr>
        <w:t>25.12.2024</w:t>
      </w:r>
    </w:p>
    <w:p w14:paraId="093B88B5" w14:textId="77777777" w:rsidR="00132484" w:rsidRPr="008613B3" w:rsidRDefault="00132484" w:rsidP="00651E5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uk-UA"/>
        </w:rPr>
      </w:pPr>
    </w:p>
    <w:p w14:paraId="067C5E86" w14:textId="326124AB" w:rsidR="00096F7A" w:rsidRPr="00096F7A" w:rsidRDefault="001056D1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1056D1">
        <w:rPr>
          <w:rFonts w:ascii="Arial" w:hAnsi="Arial" w:cs="Arial"/>
          <w:bCs/>
          <w:lang w:val="uk-UA"/>
        </w:rPr>
        <w:t xml:space="preserve"> </w:t>
      </w:r>
      <w:r w:rsidR="00F7260E">
        <w:rPr>
          <w:rFonts w:ascii="Arial" w:hAnsi="Arial" w:cs="Arial"/>
          <w:bCs/>
          <w:lang w:val="uk-UA"/>
        </w:rPr>
        <w:t>З</w:t>
      </w:r>
      <w:r>
        <w:rPr>
          <w:rFonts w:ascii="Arial" w:hAnsi="Arial" w:cs="Arial"/>
          <w:bCs/>
          <w:lang w:val="uk-UA"/>
        </w:rPr>
        <w:t>ахист населення на прифронтових територіях</w:t>
      </w:r>
      <w:r w:rsidRPr="004A6B7A">
        <w:rPr>
          <w:rFonts w:ascii="Arial" w:hAnsi="Arial" w:cs="Arial"/>
          <w:bCs/>
          <w:lang w:val="uk-UA"/>
        </w:rPr>
        <w:t xml:space="preserve"> </w:t>
      </w:r>
      <w:r w:rsidRPr="00EA48D9">
        <w:rPr>
          <w:rFonts w:ascii="Arial" w:hAnsi="Arial" w:cs="Arial"/>
          <w:bCs/>
          <w:lang w:val="uk-UA"/>
        </w:rPr>
        <w:t xml:space="preserve"> </w:t>
      </w:r>
      <w:r w:rsidRPr="00DB5825">
        <w:rPr>
          <w:rFonts w:ascii="Arial" w:hAnsi="Arial" w:cs="Arial"/>
          <w:bCs/>
          <w:lang w:val="uk-UA"/>
        </w:rPr>
        <w:t xml:space="preserve"> </w:t>
      </w:r>
      <w:r w:rsidR="00096F7A" w:rsidRPr="00DB5825">
        <w:rPr>
          <w:rFonts w:ascii="Arial" w:hAnsi="Arial" w:cs="Arial"/>
          <w:bCs/>
          <w:lang w:val="uk-UA"/>
        </w:rPr>
        <w:t xml:space="preserve"> / </w:t>
      </w:r>
      <w:r w:rsidR="00C84BE0" w:rsidRPr="00C84BE0">
        <w:rPr>
          <w:rFonts w:ascii="Arial" w:hAnsi="Arial" w:cs="Arial"/>
          <w:bCs/>
          <w:lang w:val="uk-UA"/>
        </w:rPr>
        <w:t xml:space="preserve"> </w:t>
      </w:r>
      <w:r w:rsidR="00C84BE0" w:rsidRPr="0008047A">
        <w:rPr>
          <w:rFonts w:ascii="Arial" w:hAnsi="Arial" w:cs="Arial"/>
          <w:bCs/>
          <w:lang w:val="uk-UA"/>
        </w:rPr>
        <w:t>Protection for Frontline Resilience</w:t>
      </w:r>
      <w:r w:rsidR="00C84BE0" w:rsidRPr="00DB5825">
        <w:rPr>
          <w:rFonts w:ascii="Arial" w:hAnsi="Arial" w:cs="Arial"/>
          <w:bCs/>
          <w:lang w:val="uk-UA"/>
        </w:rPr>
        <w:t xml:space="preserve"> </w:t>
      </w:r>
    </w:p>
    <w:p w14:paraId="0FD3B7C7" w14:textId="77777777" w:rsidR="00132484" w:rsidRPr="008613B3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08428DDA" w14:textId="25598C47" w:rsidR="00096F7A" w:rsidRPr="00CD1A97" w:rsidRDefault="007F13DA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EA48D9">
        <w:rPr>
          <w:rFonts w:ascii="Arial" w:hAnsi="Arial" w:cs="Arial"/>
          <w:bCs/>
          <w:lang w:val="uk-UA"/>
        </w:rPr>
        <w:t>NORAD</w:t>
      </w:r>
      <w:r w:rsidR="00FE58F1" w:rsidRPr="00EA48D9">
        <w:rPr>
          <w:rFonts w:ascii="Arial" w:hAnsi="Arial" w:cs="Arial"/>
          <w:bCs/>
          <w:lang w:val="uk-UA"/>
        </w:rPr>
        <w:t xml:space="preserve">, </w:t>
      </w:r>
      <w:r w:rsidRPr="00EA48D9">
        <w:rPr>
          <w:rFonts w:ascii="Arial" w:hAnsi="Arial" w:cs="Arial"/>
          <w:bCs/>
          <w:lang w:val="en-US"/>
        </w:rPr>
        <w:t>Norway</w:t>
      </w:r>
      <w:r w:rsidR="00FE58F1" w:rsidRPr="00EA48D9">
        <w:rPr>
          <w:rFonts w:ascii="Arial" w:hAnsi="Arial" w:cs="Arial"/>
          <w:bCs/>
          <w:lang w:val="uk-UA"/>
        </w:rPr>
        <w:t>,</w:t>
      </w:r>
      <w:r w:rsidR="00FE58F1" w:rsidRPr="008613B3">
        <w:rPr>
          <w:rFonts w:ascii="Arial" w:hAnsi="Arial" w:cs="Arial"/>
          <w:bCs/>
          <w:lang w:val="uk-UA"/>
        </w:rPr>
        <w:t xml:space="preserve"> у співпраці з партнером </w:t>
      </w:r>
      <w:r w:rsidRPr="00EA48D9">
        <w:rPr>
          <w:rFonts w:ascii="Arial" w:hAnsi="Arial" w:cs="Arial"/>
          <w:bCs/>
          <w:lang w:val="en-US"/>
        </w:rPr>
        <w:t>DCA</w:t>
      </w:r>
      <w:r w:rsidRPr="00EA48D9">
        <w:rPr>
          <w:rFonts w:ascii="Arial" w:hAnsi="Arial" w:cs="Arial"/>
          <w:bCs/>
          <w:lang w:val="uk-UA"/>
        </w:rPr>
        <w:t xml:space="preserve"> </w:t>
      </w:r>
      <w:r w:rsidRPr="00EA48D9">
        <w:rPr>
          <w:rFonts w:ascii="Arial" w:hAnsi="Arial" w:cs="Arial"/>
          <w:bCs/>
          <w:lang w:val="en-US"/>
        </w:rPr>
        <w:t>Ukraine</w:t>
      </w:r>
      <w:r w:rsidR="00FE58F1" w:rsidRPr="008613B3">
        <w:rPr>
          <w:rFonts w:ascii="Arial" w:hAnsi="Arial" w:cs="Arial"/>
          <w:bCs/>
          <w:lang w:val="uk-UA"/>
        </w:rPr>
        <w:t xml:space="preserve"> запрошує кваліфікованих постачальників одного або декількох перелічених нижче товарів та послуг відповісти на це оголошення. Постачальників, які відповіли на оголошення та надали запитувану інформацію, може бути запрошено до участі в процедурі закупівлі відповідної партії (партій)</w:t>
      </w:r>
      <w:r w:rsidR="00096F7A" w:rsidRPr="00096F7A">
        <w:rPr>
          <w:rFonts w:ascii="Arial" w:hAnsi="Arial" w:cs="Arial"/>
          <w:bCs/>
          <w:lang w:val="uk-UA"/>
        </w:rPr>
        <w:t xml:space="preserve"> / </w:t>
      </w:r>
      <w:r w:rsidR="00330AB1">
        <w:rPr>
          <w:rFonts w:ascii="Arial" w:hAnsi="Arial" w:cs="Arial"/>
          <w:bCs/>
          <w:lang w:val="en-US"/>
        </w:rPr>
        <w:t>DCA</w:t>
      </w:r>
      <w:r w:rsidR="00330AB1" w:rsidRPr="00330AB1">
        <w:rPr>
          <w:rFonts w:ascii="Arial" w:hAnsi="Arial" w:cs="Arial"/>
          <w:bCs/>
          <w:lang w:val="uk-UA"/>
        </w:rPr>
        <w:t xml:space="preserve"> </w:t>
      </w:r>
      <w:r w:rsidR="00096F7A" w:rsidRPr="00FE6034">
        <w:rPr>
          <w:rFonts w:ascii="Arial" w:hAnsi="Arial" w:cs="Arial"/>
          <w:bCs/>
          <w:lang w:val="uk-UA"/>
        </w:rPr>
        <w:t xml:space="preserve">, </w:t>
      </w:r>
      <w:r w:rsidR="00330AB1">
        <w:rPr>
          <w:rFonts w:ascii="Arial" w:hAnsi="Arial" w:cs="Arial"/>
          <w:bCs/>
          <w:lang w:val="en-GB"/>
        </w:rPr>
        <w:t>Ukraine</w:t>
      </w:r>
      <w:r w:rsidR="00096F7A" w:rsidRPr="00FE6034">
        <w:rPr>
          <w:rFonts w:ascii="Arial" w:hAnsi="Arial" w:cs="Arial"/>
          <w:bCs/>
          <w:lang w:val="uk-UA"/>
        </w:rPr>
        <w:t>,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cooperation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with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its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partner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386BB3" w:rsidRPr="00EA48D9">
        <w:rPr>
          <w:rFonts w:ascii="Arial" w:hAnsi="Arial" w:cs="Arial"/>
          <w:bCs/>
          <w:lang w:val="uk-UA"/>
        </w:rPr>
        <w:t xml:space="preserve">NORAD, </w:t>
      </w:r>
      <w:r w:rsidR="00386BB3" w:rsidRPr="00EA48D9">
        <w:rPr>
          <w:rFonts w:ascii="Arial" w:hAnsi="Arial" w:cs="Arial"/>
          <w:bCs/>
          <w:lang w:val="en-US"/>
        </w:rPr>
        <w:t>Norway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invites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qualified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suppliers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one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several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the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following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goods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and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services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respond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this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advertisement</w:t>
      </w:r>
      <w:r w:rsidR="00096F7A" w:rsidRPr="00096F7A">
        <w:rPr>
          <w:rFonts w:ascii="Arial" w:hAnsi="Arial" w:cs="Arial"/>
          <w:bCs/>
          <w:lang w:val="uk-UA"/>
        </w:rPr>
        <w:t xml:space="preserve">. </w:t>
      </w:r>
      <w:r w:rsidR="00096F7A">
        <w:rPr>
          <w:rFonts w:ascii="Arial" w:hAnsi="Arial" w:cs="Arial"/>
          <w:bCs/>
          <w:lang w:val="en-GB"/>
        </w:rPr>
        <w:t xml:space="preserve">Suppliers who have responded to this advertisement and provides the required information may be invited to participate in the Procurement Procedure for the relevant lot(s). </w:t>
      </w:r>
    </w:p>
    <w:p w14:paraId="0E73CE73" w14:textId="77777777" w:rsidR="00651E51" w:rsidRPr="008613B3" w:rsidRDefault="00FE58F1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ab/>
      </w:r>
    </w:p>
    <w:p w14:paraId="0BC3B91E" w14:textId="25628AE2" w:rsidR="00DC6D19" w:rsidRPr="008613B3" w:rsidRDefault="00FE58F1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Необхідні товари та послуги</w:t>
      </w:r>
      <w:r w:rsidR="00096F7A">
        <w:rPr>
          <w:rFonts w:ascii="Arial" w:hAnsi="Arial" w:cs="Arial"/>
          <w:lang w:val="en-US"/>
        </w:rPr>
        <w:t xml:space="preserve"> / </w:t>
      </w:r>
      <w:r w:rsidR="00096F7A">
        <w:rPr>
          <w:rFonts w:ascii="Arial" w:hAnsi="Arial" w:cs="Arial"/>
          <w:lang w:val="en-GB"/>
        </w:rPr>
        <w:t>Goods and services needed</w:t>
      </w:r>
      <w:r w:rsidRPr="008613B3">
        <w:rPr>
          <w:rFonts w:ascii="Arial" w:hAnsi="Arial" w:cs="Arial"/>
          <w:lang w:val="uk-UA"/>
        </w:rPr>
        <w:t>: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1370"/>
        <w:gridCol w:w="4295"/>
        <w:gridCol w:w="3968"/>
      </w:tblGrid>
      <w:tr w:rsidR="00D96DF4" w:rsidRPr="00386BB3" w14:paraId="3AAD6DA3" w14:textId="77777777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C0AA" w14:textId="42382379" w:rsidR="00D96DF4" w:rsidRPr="00D96DF4" w:rsidRDefault="00D96DF4" w:rsidP="003B738E">
            <w:pP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Лот / LOT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05AB" w14:textId="727A0D58" w:rsidR="00D96DF4" w:rsidRPr="00D96DF4" w:rsidRDefault="00D96DF4" w:rsidP="00490D0E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D96DF4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Назва лоту / Lot description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B1551" w14:textId="6ADB13E7" w:rsidR="00D96DF4" w:rsidRPr="00490D0E" w:rsidRDefault="00D96DF4" w:rsidP="00490D0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Примітки </w:t>
            </w:r>
            <w:r w:rsidRPr="00490D0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/ Notes</w:t>
            </w:r>
          </w:p>
        </w:tc>
      </w:tr>
      <w:tr w:rsidR="00D96DF4" w:rsidRPr="00DE3F32" w14:paraId="0D631D1A" w14:textId="0B8E5E6B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53C" w14:textId="7EB5A4B5" w:rsidR="00D96DF4" w:rsidRPr="008613B3" w:rsidRDefault="00D96DF4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679F" w14:textId="6D676103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Комп’ютери та аксесуари /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Computers and accessories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8DCE0" w14:textId="77777777" w:rsidR="00D96DF4" w:rsidRDefault="00D96DF4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</w:p>
        </w:tc>
      </w:tr>
      <w:tr w:rsidR="00D96DF4" w:rsidRPr="00DE3F32" w14:paraId="4B13D490" w14:textId="07CE6B73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15DC" w14:textId="197CA619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2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613B" w14:textId="7CA24DB8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Мобільні телефони і планшети /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Mobile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phone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tablets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CC7D0" w14:textId="4F4A50C0" w:rsidR="00D96DF4" w:rsidRDefault="00D96DF4" w:rsidP="00F31B35">
            <w:pPr>
              <w:rPr>
                <w:rFonts w:ascii="Arial" w:hAnsi="Arial" w:cs="Arial"/>
                <w:color w:val="000000"/>
                <w:lang w:val="uk-UA" w:eastAsia="en-GB"/>
              </w:rPr>
            </w:pPr>
          </w:p>
        </w:tc>
      </w:tr>
      <w:tr w:rsidR="00D96DF4" w:rsidRPr="00DE3F32" w14:paraId="5F6F0925" w14:textId="408A3068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81F6" w14:textId="5DFCC7C0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3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988D" w14:textId="46BB38DE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Офісні меблі /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Office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furniture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FE851" w14:textId="64236706" w:rsidR="00D96DF4" w:rsidRDefault="00490D0E" w:rsidP="00E154DB">
            <w:pPr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uk-UA" w:eastAsia="en-GB"/>
              </w:rPr>
              <w:t>C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>толи</w:t>
            </w:r>
            <w:proofErr w:type="spellEnd"/>
            <w:r>
              <w:rPr>
                <w:rFonts w:ascii="Arial" w:hAnsi="Arial" w:cs="Arial"/>
                <w:color w:val="000000"/>
                <w:lang w:val="uk-UA" w:eastAsia="en-GB"/>
              </w:rPr>
              <w:t>,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стільці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>,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книжкові полиці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>,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шафи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>,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шафи на замок, принтер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>и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монітори /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desks</w:t>
            </w:r>
            <w:proofErr w:type="spellEnd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chairs</w:t>
            </w:r>
            <w:proofErr w:type="spellEnd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bookshelves</w:t>
            </w:r>
            <w:proofErr w:type="spellEnd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cabinets</w:t>
            </w:r>
            <w:proofErr w:type="spellEnd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locking</w:t>
            </w:r>
            <w:proofErr w:type="spellEnd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cabinets</w:t>
            </w:r>
            <w:proofErr w:type="spellEnd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printer</w:t>
            </w:r>
            <w:proofErr w:type="spellEnd"/>
            <w:r>
              <w:rPr>
                <w:rFonts w:ascii="Arial" w:hAnsi="Arial" w:cs="Arial"/>
                <w:color w:val="000000"/>
                <w:lang w:val="en-GB" w:eastAsia="en-GB"/>
              </w:rPr>
              <w:t>s</w:t>
            </w:r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="00D96DF4" w:rsidRPr="00D96DF4">
              <w:rPr>
                <w:rFonts w:ascii="Arial" w:hAnsi="Arial" w:cs="Arial"/>
                <w:color w:val="000000"/>
                <w:lang w:val="uk-UA" w:eastAsia="en-GB"/>
              </w:rPr>
              <w:t>monitors</w:t>
            </w:r>
            <w:proofErr w:type="spellEnd"/>
          </w:p>
        </w:tc>
      </w:tr>
      <w:tr w:rsidR="00D96DF4" w:rsidRPr="00DE3F32" w14:paraId="0AD8D632" w14:textId="3030196F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96E1" w14:textId="4587F335" w:rsidR="00D96DF4" w:rsidRPr="008613B3" w:rsidRDefault="00D96DF4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4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3292" w14:textId="7A2F7CB5" w:rsidR="00D96DF4" w:rsidRPr="00490D0E" w:rsidRDefault="00D96DF4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Visibility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="00490D0E" w:rsidRPr="00490D0E">
              <w:rPr>
                <w:rFonts w:ascii="Arial" w:hAnsi="Arial" w:cs="Arial"/>
                <w:color w:val="000000"/>
                <w:lang w:val="uk-UA" w:eastAsia="en-GB"/>
              </w:rPr>
              <w:t>Видимість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C7F08" w14:textId="38F6759E" w:rsidR="00D96DF4" w:rsidRPr="00490D0E" w:rsidRDefault="00D96DF4" w:rsidP="00E154DB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Закупівля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брендингових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матеріалів для працівників, волонтерів і забезпечення видимості (толстовки, жилети, банери тощо) /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of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branding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material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for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employees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volunteers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visibility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hoodies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vests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banners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Pr="00490D0E">
              <w:rPr>
                <w:rFonts w:ascii="Arial" w:hAnsi="Arial" w:cs="Arial"/>
                <w:color w:val="000000"/>
                <w:lang w:val="en-GB" w:eastAsia="en-GB"/>
              </w:rPr>
              <w:t>etc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>.)</w:t>
            </w:r>
          </w:p>
        </w:tc>
      </w:tr>
      <w:tr w:rsidR="00D96DF4" w:rsidRPr="00DE3F32" w14:paraId="0A851A62" w14:textId="51B2293A" w:rsidTr="00490D0E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B465" w14:textId="6D2AF629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5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6C5E" w14:textId="10345ACB" w:rsidR="00D96DF4" w:rsidRPr="00490D0E" w:rsidRDefault="00490D0E" w:rsidP="00490D0E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Printing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/ Друк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E46F4F" w14:textId="6FE5A0F6" w:rsidR="00D96DF4" w:rsidRPr="00D96DF4" w:rsidRDefault="00490D0E" w:rsidP="00D96DF4">
            <w:pPr>
              <w:rPr>
                <w:rFonts w:ascii="Arial" w:hAnsi="Arial" w:cs="Arial"/>
                <w:color w:val="FF0000"/>
                <w:lang w:val="uk-UA" w:eastAsia="en-GB"/>
              </w:rPr>
            </w:pPr>
            <w:r w:rsidRPr="00490D0E">
              <w:rPr>
                <w:rFonts w:ascii="Arial" w:hAnsi="Arial" w:cs="Arial"/>
                <w:lang w:val="uk-UA" w:eastAsia="en-GB"/>
              </w:rPr>
              <w:t xml:space="preserve">Цей лот включає всі витрати, пов’язані з друком матеріалів для програми, таких як брошури, роздаткові матеріали та будь-яка необхідна документація /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This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lot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includes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all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expenses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related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to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printing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materials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for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the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program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such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brochures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handouts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and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any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necessary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lang w:val="uk-UA" w:eastAsia="en-GB"/>
              </w:rPr>
              <w:t>documentation</w:t>
            </w:r>
            <w:proofErr w:type="spellEnd"/>
            <w:r w:rsidRPr="00490D0E">
              <w:rPr>
                <w:rFonts w:ascii="Arial" w:hAnsi="Arial" w:cs="Arial"/>
                <w:lang w:val="uk-UA" w:eastAsia="en-GB"/>
              </w:rPr>
              <w:t>.</w:t>
            </w:r>
          </w:p>
        </w:tc>
      </w:tr>
      <w:tr w:rsidR="00D96DF4" w:rsidRPr="00DE3F32" w14:paraId="56648DEE" w14:textId="688F1059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DE4B" w14:textId="3D473102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lastRenderedPageBreak/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6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C207" w14:textId="0DC130E7" w:rsidR="00D96DF4" w:rsidRPr="002E7841" w:rsidRDefault="00490D0E" w:rsidP="002E7841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/ Частування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320B0" w14:textId="1635006D" w:rsidR="00D96DF4" w:rsidRPr="008613B3" w:rsidRDefault="00490D0E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П</w:t>
            </w:r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рохолодні напої, включаючи закуски, напої тощо 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/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including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snacks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beverages</w:t>
            </w:r>
            <w:proofErr w:type="spellEnd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 xml:space="preserve">  </w:t>
            </w:r>
            <w:proofErr w:type="spellStart"/>
            <w:r w:rsidRPr="00490D0E">
              <w:rPr>
                <w:rFonts w:ascii="Arial" w:hAnsi="Arial" w:cs="Arial"/>
                <w:color w:val="000000"/>
                <w:lang w:val="uk-UA" w:eastAsia="en-GB"/>
              </w:rPr>
              <w:t>etc</w:t>
            </w:r>
            <w:proofErr w:type="spellEnd"/>
          </w:p>
        </w:tc>
      </w:tr>
      <w:tr w:rsidR="00D96DF4" w:rsidRPr="00DE3F32" w14:paraId="4AEFE996" w14:textId="02B9F188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CA69" w14:textId="54E52BB2" w:rsidR="00D96DF4" w:rsidRPr="008613B3" w:rsidRDefault="00D96DF4" w:rsidP="00D96DF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490D0E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7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0E02" w14:textId="2ED41516" w:rsidR="00D96DF4" w:rsidRPr="002E7841" w:rsidRDefault="00490D0E" w:rsidP="002E7841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Small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Gifts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Participants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/ Невеличкі подарунки учасникам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73AFF8" w14:textId="6D60F68E" w:rsidR="00D96DF4" w:rsidRPr="008613B3" w:rsidRDefault="002E7841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r>
              <w:rPr>
                <w:rFonts w:ascii="Arial" w:hAnsi="Arial" w:cs="Arial"/>
                <w:color w:val="000000"/>
                <w:lang w:val="uk-UA" w:eastAsia="en-GB"/>
              </w:rPr>
              <w:t>Н</w:t>
            </w:r>
            <w:r w:rsidRPr="002E7841">
              <w:rPr>
                <w:rFonts w:ascii="Arial" w:hAnsi="Arial" w:cs="Arial"/>
                <w:color w:val="000000"/>
                <w:lang w:val="uk-UA" w:eastAsia="en-GB"/>
              </w:rPr>
              <w:t>евели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>ч</w:t>
            </w:r>
            <w:r w:rsidRPr="002E7841">
              <w:rPr>
                <w:rFonts w:ascii="Arial" w:hAnsi="Arial" w:cs="Arial"/>
                <w:color w:val="000000"/>
                <w:lang w:val="uk-UA" w:eastAsia="en-GB"/>
              </w:rPr>
              <w:t>кі подарунки для учасників, які пройшли програму</w:t>
            </w:r>
            <w:r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lang w:val="uk-UA" w:eastAsia="en-GB"/>
              </w:rPr>
              <w:t>S</w:t>
            </w:r>
            <w:r w:rsidRPr="002E7841">
              <w:rPr>
                <w:rFonts w:ascii="Arial" w:hAnsi="Arial" w:cs="Arial"/>
                <w:color w:val="000000"/>
                <w:lang w:val="uk-UA" w:eastAsia="en-GB"/>
              </w:rPr>
              <w:t>mall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gifts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participants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who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completed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program</w:t>
            </w:r>
            <w:proofErr w:type="spellEnd"/>
          </w:p>
        </w:tc>
      </w:tr>
      <w:tr w:rsidR="00D96DF4" w:rsidRPr="00DE3F32" w14:paraId="0A2D8D24" w14:textId="1B329477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0F22" w14:textId="0E48FF7C" w:rsidR="00D96DF4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8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2B3F" w14:textId="39D64301" w:rsidR="002E7841" w:rsidRPr="002E7841" w:rsidRDefault="002E7841" w:rsidP="002E7841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2E7841">
              <w:rPr>
                <w:rFonts w:ascii="Calibri" w:hAnsi="Calibri" w:cs="Calibri"/>
                <w:color w:val="000000"/>
                <w:lang w:val="en-GB"/>
              </w:rPr>
              <w:t xml:space="preserve">Games and Art Supplies for trainings / </w:t>
            </w:r>
            <w:proofErr w:type="spellStart"/>
            <w:r w:rsidRPr="002E7841">
              <w:rPr>
                <w:rFonts w:ascii="Calibri" w:hAnsi="Calibri" w:cs="Calibri"/>
                <w:color w:val="000000"/>
                <w:lang w:val="en-GB"/>
              </w:rPr>
              <w:t>Ігри</w:t>
            </w:r>
            <w:proofErr w:type="spellEnd"/>
            <w:r w:rsidRPr="002E7841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2E7841">
              <w:rPr>
                <w:rFonts w:ascii="Calibri" w:hAnsi="Calibri" w:cs="Calibri"/>
                <w:color w:val="000000"/>
                <w:lang w:val="en-GB"/>
              </w:rPr>
              <w:t>та</w:t>
            </w:r>
            <w:proofErr w:type="spellEnd"/>
            <w:r w:rsidRPr="002E7841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2E7841">
              <w:rPr>
                <w:rFonts w:ascii="Calibri" w:hAnsi="Calibri" w:cs="Calibri"/>
                <w:color w:val="000000"/>
                <w:lang w:val="en-GB"/>
              </w:rPr>
              <w:t>художнє</w:t>
            </w:r>
            <w:proofErr w:type="spellEnd"/>
            <w:r w:rsidRPr="002E7841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2E7841">
              <w:rPr>
                <w:rFonts w:ascii="Calibri" w:hAnsi="Calibri" w:cs="Calibri"/>
                <w:color w:val="000000"/>
                <w:lang w:val="en-GB"/>
              </w:rPr>
              <w:t>приладдя</w:t>
            </w:r>
            <w:proofErr w:type="spellEnd"/>
            <w:r w:rsidRPr="002E7841">
              <w:rPr>
                <w:rFonts w:ascii="Calibri" w:hAnsi="Calibri" w:cs="Calibri"/>
                <w:color w:val="000000"/>
                <w:lang w:val="en-GB"/>
              </w:rPr>
              <w:t xml:space="preserve"> для тренувань</w:t>
            </w:r>
          </w:p>
          <w:p w14:paraId="050E7DEC" w14:textId="3BDF9B60" w:rsidR="00D96DF4" w:rsidRPr="002E7841" w:rsidRDefault="00D96DF4" w:rsidP="002E784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65BC3" w14:textId="77777777" w:rsidR="00D96DF4" w:rsidRPr="008613B3" w:rsidRDefault="00D96DF4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DE3F32" w14:paraId="44F21889" w14:textId="77777777" w:rsidTr="002E7841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FE52" w14:textId="380A9921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9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7505" w14:textId="675FDC47" w:rsidR="002E7841" w:rsidRPr="002E7841" w:rsidRDefault="002E7841" w:rsidP="002E7841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Vehicle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rental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without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driver</w:t>
            </w:r>
            <w:proofErr w:type="spellEnd"/>
            <w:r w:rsidRPr="002E7841">
              <w:rPr>
                <w:rFonts w:ascii="Arial" w:hAnsi="Arial" w:cs="Arial"/>
                <w:color w:val="000000"/>
                <w:lang w:val="uk-UA" w:eastAsia="en-GB"/>
              </w:rPr>
              <w:t>) / Оренда автомобіля (без водія)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C0395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DE3F32" w14:paraId="4C60CCA0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1C76" w14:textId="3BC72B3C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SER 1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F0DF" w14:textId="552065CA" w:rsidR="00035796" w:rsidRPr="00035796" w:rsidRDefault="002E7841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Protection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Training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 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PSS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>/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Outreach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Activities</w:t>
            </w:r>
          </w:p>
          <w:p w14:paraId="30E48DE5" w14:textId="50145CC6" w:rsidR="002E7841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Навчання із захисту та </w:t>
            </w:r>
            <w:r w:rsidRPr="00035796">
              <w:rPr>
                <w:rFonts w:ascii="Arial" w:hAnsi="Arial" w:cs="Arial"/>
                <w:color w:val="000000"/>
                <w:lang w:val="en-GB" w:eastAsia="en-GB"/>
              </w:rPr>
              <w:t>PSS</w:t>
            </w:r>
            <w:r w:rsidRPr="00035796">
              <w:rPr>
                <w:rFonts w:ascii="Arial" w:hAnsi="Arial" w:cs="Arial"/>
                <w:color w:val="000000"/>
                <w:lang w:val="uk-UA" w:eastAsia="en-GB"/>
              </w:rPr>
              <w:t>/просвітницька діяльність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4586B" w14:textId="0A65C34C" w:rsidR="002E7841" w:rsidRPr="00035796" w:rsidRDefault="00035796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Оренда приміщень, проживання, харчування, компенсація витрат на проїзд, акустична система, оплата сторонніх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фасилітаторів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оплата перекладача, прохолодні напої під час інформаційних заходів, групових сеансів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супервізії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інформаційних заходів (таких як балет, парк розваг, ресторан, кіно) /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venue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rental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accommodation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food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travel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reimbursement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sound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system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paying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outside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facilitators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paying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translator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outreach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group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supervision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sessions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outreach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ballet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amusement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park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restaurant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movie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)</w:t>
            </w:r>
          </w:p>
        </w:tc>
      </w:tr>
      <w:tr w:rsidR="002E7841" w:rsidRPr="00DE3F32" w14:paraId="62DD4ACA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EDE9" w14:textId="6BE0639C" w:rsidR="002E7841" w:rsidRPr="002E7841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9280" w14:textId="77777777" w:rsidR="002E7841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/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Skill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Building</w:t>
            </w:r>
            <w:proofErr w:type="spellEnd"/>
          </w:p>
          <w:p w14:paraId="663EF515" w14:textId="22164F2F" w:rsidR="00035796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uk-UA" w:eastAsia="en-GB"/>
              </w:rPr>
              <w:t>Заходи з підтримки однолітків/Розвиток навичок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D26FC" w14:textId="215281A4" w:rsidR="002E7841" w:rsidRPr="00035796" w:rsidRDefault="00035796" w:rsidP="00D96DF4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Навчання працівників підтримки однолітків, меблі для кімнат підтримки однолітків, напої для заходів підтримки однолітків, оплата онлайн-тренінгів, групових сеансів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супервізії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заходів підтримки рівних (наприклад, балет, парк розваг, ресторан) /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training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of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workers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furniture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rooms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refreshments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paying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online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trainings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group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supervision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sessions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peer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support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activities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such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as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ballet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amusement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park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restaurant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)</w:t>
            </w:r>
          </w:p>
        </w:tc>
      </w:tr>
      <w:tr w:rsidR="002E7841" w:rsidRPr="00DE3F32" w14:paraId="0FDFDA03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1EE4" w14:textId="137D45A5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9867" w14:textId="5A14D0DA" w:rsidR="00035796" w:rsidRPr="00DE3F32" w:rsidRDefault="00035796" w:rsidP="0003579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DE3F32">
              <w:rPr>
                <w:rFonts w:ascii="Calibri" w:hAnsi="Calibri" w:cs="Calibri"/>
                <w:color w:val="000000"/>
                <w:lang w:val="en-US"/>
              </w:rPr>
              <w:t>Audit, verification of expenditure</w:t>
            </w:r>
          </w:p>
          <w:p w14:paraId="70DB0F58" w14:textId="5BC33802" w:rsidR="00035796" w:rsidRPr="00DE3F32" w:rsidRDefault="00035796" w:rsidP="00035796">
            <w:pPr>
              <w:jc w:val="center"/>
              <w:rPr>
                <w:rFonts w:ascii="Calibri" w:hAnsi="Calibri" w:cs="Calibri"/>
                <w:color w:val="000000"/>
                <w:lang w:val="en-US" w:eastAsia="en-GB"/>
              </w:rPr>
            </w:pPr>
            <w:proofErr w:type="spellStart"/>
            <w:r w:rsidRPr="00035796">
              <w:rPr>
                <w:rFonts w:ascii="Calibri" w:hAnsi="Calibri" w:cs="Calibri"/>
                <w:color w:val="000000"/>
                <w:lang w:eastAsia="en-GB"/>
              </w:rPr>
              <w:t>Аудит</w:t>
            </w:r>
            <w:proofErr w:type="spellEnd"/>
            <w:r w:rsidRPr="00DE3F32">
              <w:rPr>
                <w:rFonts w:ascii="Calibri" w:hAnsi="Calibri" w:cs="Calibri"/>
                <w:color w:val="000000"/>
                <w:lang w:val="en-US" w:eastAsia="en-GB"/>
              </w:rPr>
              <w:t xml:space="preserve">, </w:t>
            </w:r>
            <w:proofErr w:type="spellStart"/>
            <w:r w:rsidRPr="00035796">
              <w:rPr>
                <w:rFonts w:ascii="Calibri" w:hAnsi="Calibri" w:cs="Calibri"/>
                <w:color w:val="000000"/>
                <w:lang w:eastAsia="en-GB"/>
              </w:rPr>
              <w:t>перевірка</w:t>
            </w:r>
            <w:proofErr w:type="spellEnd"/>
            <w:r w:rsidRPr="00DE3F32">
              <w:rPr>
                <w:rFonts w:ascii="Calibri" w:hAnsi="Calibri" w:cs="Calibri"/>
                <w:color w:val="000000"/>
                <w:lang w:val="en-US" w:eastAsia="en-GB"/>
              </w:rPr>
              <w:t xml:space="preserve"> </w:t>
            </w:r>
            <w:proofErr w:type="spellStart"/>
            <w:r w:rsidRPr="00035796">
              <w:rPr>
                <w:rFonts w:ascii="Calibri" w:hAnsi="Calibri" w:cs="Calibri"/>
                <w:color w:val="000000"/>
                <w:lang w:eastAsia="en-GB"/>
              </w:rPr>
              <w:t>витрат</w:t>
            </w:r>
            <w:proofErr w:type="spellEnd"/>
          </w:p>
          <w:p w14:paraId="1A2D062B" w14:textId="77777777" w:rsidR="002E7841" w:rsidRPr="00096F7A" w:rsidRDefault="002E7841" w:rsidP="0003579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26454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2E7841" w14:paraId="5A775BA1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635C" w14:textId="4AD938EA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73C7" w14:textId="77777777" w:rsidR="002E7841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Translation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services</w:t>
            </w:r>
            <w:proofErr w:type="spellEnd"/>
          </w:p>
          <w:p w14:paraId="44DF71BA" w14:textId="59E1C5EF" w:rsidR="00035796" w:rsidRPr="00096F7A" w:rsidRDefault="00035796" w:rsidP="0003579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uk-UA" w:eastAsia="en-GB"/>
              </w:rPr>
              <w:t>Перекладацькі послуги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AB3FA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  <w:tr w:rsidR="002E7841" w:rsidRPr="00DE3F32" w14:paraId="47F75A17" w14:textId="77777777" w:rsidTr="00035796">
        <w:trPr>
          <w:trHeight w:val="520"/>
          <w:jc w:val="center"/>
        </w:trPr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753C" w14:textId="0133C7A8" w:rsidR="002E7841" w:rsidRPr="008613B3" w:rsidRDefault="002E7841" w:rsidP="002E7841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2E7841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SER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4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3727" w14:textId="77777777" w:rsidR="002E7841" w:rsidRPr="00035796" w:rsidRDefault="00035796" w:rsidP="00035796">
            <w:pPr>
              <w:jc w:val="center"/>
              <w:rPr>
                <w:rFonts w:ascii="Arial" w:hAnsi="Arial" w:cs="Arial"/>
                <w:color w:val="000000"/>
                <w:lang w:val="uk-UA" w:eastAsia="en-GB"/>
              </w:rPr>
            </w:pP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Fuel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for</w:t>
            </w:r>
            <w:proofErr w:type="spellEnd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Pr="00035796">
              <w:rPr>
                <w:rFonts w:ascii="Arial" w:hAnsi="Arial" w:cs="Arial"/>
                <w:color w:val="000000"/>
                <w:lang w:val="uk-UA" w:eastAsia="en-GB"/>
              </w:rPr>
              <w:t>vehicles</w:t>
            </w:r>
            <w:proofErr w:type="spellEnd"/>
          </w:p>
          <w:p w14:paraId="3D422982" w14:textId="59DA8922" w:rsidR="00035796" w:rsidRPr="00096F7A" w:rsidRDefault="00035796" w:rsidP="0003579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035796">
              <w:rPr>
                <w:rFonts w:ascii="Arial" w:hAnsi="Arial" w:cs="Arial"/>
                <w:color w:val="000000"/>
                <w:lang w:val="uk-UA" w:eastAsia="en-GB"/>
              </w:rPr>
              <w:t>Пальне для автомобілів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F283C" w14:textId="77777777" w:rsidR="002E7841" w:rsidRPr="008613B3" w:rsidRDefault="002E7841" w:rsidP="00D96DF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</w:p>
        </w:tc>
      </w:tr>
    </w:tbl>
    <w:p w14:paraId="108C4A5D" w14:textId="77777777" w:rsidR="003B738E" w:rsidRPr="008613B3" w:rsidRDefault="003B738E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710D92AC" w14:textId="77777777" w:rsidR="00A559B9" w:rsidRPr="008613B3" w:rsidRDefault="00A559B9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6D0DB4C8" w14:textId="77777777" w:rsidR="00651E51" w:rsidRPr="008613B3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4A135357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Зацікавлені постачальники повинні надати Організації-замовнику (за вказаними контактними даними) таку інформацію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interested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supplier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shall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provide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following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information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to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Contracting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Authority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using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contact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details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below</w:t>
      </w:r>
      <w:r w:rsidR="00096F7A" w:rsidRPr="00096F7A">
        <w:rPr>
          <w:rFonts w:ascii="Arial" w:hAnsi="Arial" w:cs="Arial"/>
          <w:lang w:val="uk-UA"/>
        </w:rPr>
        <w:t>:</w:t>
      </w:r>
    </w:p>
    <w:p w14:paraId="5094C27C" w14:textId="77777777" w:rsidR="00096F7A" w:rsidRPr="00096F7A" w:rsidRDefault="00FE58F1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uk-UA"/>
        </w:rPr>
        <w:t>Вкажіть, у постачанні яких товарів чи послуг ви зацікавлені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096F7A">
        <w:rPr>
          <w:rFonts w:ascii="Arial" w:hAnsi="Arial" w:cs="Arial"/>
          <w:lang w:val="en-GB"/>
        </w:rPr>
        <w:t>Indicate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which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supplies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or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service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you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are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interested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in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supplying</w:t>
      </w:r>
    </w:p>
    <w:p w14:paraId="23FE3CD3" w14:textId="156832DD" w:rsidR="00C364B8" w:rsidRPr="00096F7A" w:rsidRDefault="00FE58F1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color w:val="000000"/>
          <w:lang w:val="uk-UA"/>
        </w:rPr>
        <w:t>Надайте таку інформацію</w:t>
      </w:r>
      <w:r w:rsidR="00096F7A">
        <w:rPr>
          <w:rFonts w:ascii="Arial" w:hAnsi="Arial" w:cs="Arial"/>
          <w:color w:val="000000"/>
          <w:lang w:val="en-US"/>
        </w:rPr>
        <w:t xml:space="preserve"> / </w:t>
      </w:r>
      <w:r w:rsidR="00096F7A" w:rsidRPr="007B4941">
        <w:rPr>
          <w:rFonts w:ascii="Arial" w:hAnsi="Arial" w:cs="Arial"/>
          <w:color w:val="000000"/>
          <w:lang w:val="en-GB"/>
        </w:rPr>
        <w:t>Provide the following information</w:t>
      </w:r>
      <w:r w:rsidRPr="00096F7A">
        <w:rPr>
          <w:rFonts w:ascii="Arial" w:hAnsi="Arial" w:cs="Arial"/>
          <w:color w:val="000000"/>
          <w:lang w:val="uk-UA"/>
        </w:rPr>
        <w:t>:</w:t>
      </w:r>
    </w:p>
    <w:p w14:paraId="6B703700" w14:textId="2E56069B" w:rsidR="00C364B8" w:rsidRPr="008613B3" w:rsidRDefault="00FE58F1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назва та контактні дані компанії</w:t>
      </w:r>
      <w:r w:rsidR="00096F7A" w:rsidRPr="00096F7A">
        <w:rPr>
          <w:rFonts w:ascii="Arial" w:hAnsi="Arial" w:cs="Arial"/>
          <w:lang w:val="en-US"/>
        </w:rPr>
        <w:t xml:space="preserve"> </w:t>
      </w:r>
      <w:r w:rsidR="00096F7A">
        <w:rPr>
          <w:rFonts w:ascii="Arial" w:hAnsi="Arial" w:cs="Arial"/>
          <w:lang w:val="en-US"/>
        </w:rPr>
        <w:t xml:space="preserve">/ </w:t>
      </w:r>
      <w:r w:rsidR="00096F7A" w:rsidRPr="007B4941">
        <w:rPr>
          <w:rFonts w:ascii="Arial" w:hAnsi="Arial" w:cs="Arial"/>
          <w:lang w:val="en-GB"/>
        </w:rPr>
        <w:t>the company’s name and contact details</w:t>
      </w:r>
    </w:p>
    <w:p w14:paraId="4AFAFEB9" w14:textId="1F84379B" w:rsidR="00714D0D" w:rsidRPr="008613B3" w:rsidRDefault="00FE58F1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lastRenderedPageBreak/>
        <w:t>контактна особа</w:t>
      </w:r>
      <w:r w:rsidR="00096F7A">
        <w:rPr>
          <w:rFonts w:ascii="Arial" w:hAnsi="Arial" w:cs="Arial"/>
          <w:lang w:val="en-US"/>
        </w:rPr>
        <w:t xml:space="preserve"> / </w:t>
      </w:r>
      <w:r w:rsidR="00096F7A" w:rsidRPr="007B4941">
        <w:rPr>
          <w:rFonts w:ascii="Arial" w:hAnsi="Arial" w:cs="Arial"/>
          <w:lang w:val="en-GB"/>
        </w:rPr>
        <w:t>contact person</w:t>
      </w:r>
    </w:p>
    <w:p w14:paraId="1A0AE5A3" w14:textId="3D3AD396" w:rsidR="00714D0D" w:rsidRPr="00096F7A" w:rsidRDefault="00FE58F1" w:rsidP="0009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загальні відомості про компанію та короткий опис основної діяльності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7B4941">
        <w:rPr>
          <w:rFonts w:ascii="Arial" w:hAnsi="Arial" w:cs="Arial"/>
          <w:lang w:val="en-GB"/>
        </w:rPr>
        <w:t>brief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description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of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company</w:t>
      </w:r>
      <w:r w:rsidR="00096F7A" w:rsidRPr="00096F7A">
        <w:rPr>
          <w:rFonts w:ascii="Arial" w:hAnsi="Arial" w:cs="Arial"/>
          <w:lang w:val="uk-UA"/>
        </w:rPr>
        <w:t>’</w:t>
      </w:r>
      <w:r w:rsidR="00096F7A" w:rsidRPr="007B4941">
        <w:rPr>
          <w:rFonts w:ascii="Arial" w:hAnsi="Arial" w:cs="Arial"/>
          <w:lang w:val="en-GB"/>
        </w:rPr>
        <w:t>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background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and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main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line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of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work</w:t>
      </w:r>
      <w:r w:rsidR="00096F7A" w:rsidRPr="00096F7A">
        <w:rPr>
          <w:rFonts w:ascii="Arial" w:hAnsi="Arial" w:cs="Arial"/>
          <w:lang w:val="uk-UA"/>
        </w:rPr>
        <w:t xml:space="preserve">; </w:t>
      </w:r>
      <w:r w:rsidR="00096F7A">
        <w:rPr>
          <w:rFonts w:ascii="Arial" w:hAnsi="Arial" w:cs="Arial"/>
          <w:lang w:val="en-GB"/>
        </w:rPr>
        <w:t>and</w:t>
      </w:r>
    </w:p>
    <w:p w14:paraId="2F185D4E" w14:textId="3B38F22A" w:rsidR="005E0573" w:rsidRPr="008613B3" w:rsidRDefault="00FE58F1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досвід роботи з певним видом товарів/послуг</w:t>
      </w:r>
      <w:r w:rsidR="00096F7A" w:rsidRPr="00096F7A">
        <w:rPr>
          <w:rFonts w:ascii="Arial" w:hAnsi="Arial" w:cs="Arial"/>
          <w:lang w:val="en-US"/>
        </w:rPr>
        <w:t xml:space="preserve"> </w:t>
      </w:r>
      <w:r w:rsidR="00096F7A">
        <w:rPr>
          <w:rFonts w:ascii="Arial" w:hAnsi="Arial" w:cs="Arial"/>
          <w:lang w:val="en-US"/>
        </w:rPr>
        <w:t xml:space="preserve">/ </w:t>
      </w:r>
      <w:r w:rsidR="00096F7A">
        <w:rPr>
          <w:rFonts w:ascii="Arial" w:hAnsi="Arial" w:cs="Arial"/>
          <w:lang w:val="en-GB"/>
        </w:rPr>
        <w:t>experience with this kind of supply/service</w:t>
      </w:r>
      <w:r w:rsidRPr="008613B3">
        <w:rPr>
          <w:rFonts w:ascii="Arial" w:hAnsi="Arial" w:cs="Arial"/>
          <w:lang w:val="uk-UA"/>
        </w:rPr>
        <w:t>.</w:t>
      </w:r>
    </w:p>
    <w:p w14:paraId="54C050ED" w14:textId="4EC12F15" w:rsidR="00575BA0" w:rsidRPr="00096F7A" w:rsidRDefault="00FE58F1" w:rsidP="0009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Відомості про компанію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>
        <w:rPr>
          <w:rFonts w:ascii="Arial" w:hAnsi="Arial" w:cs="Arial"/>
          <w:lang w:val="en-GB"/>
        </w:rPr>
        <w:t>Company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>
        <w:rPr>
          <w:rFonts w:ascii="Arial" w:hAnsi="Arial" w:cs="Arial"/>
          <w:lang w:val="en-GB"/>
        </w:rPr>
        <w:t>Profile</w:t>
      </w:r>
      <w:r w:rsidRPr="00096F7A">
        <w:rPr>
          <w:rFonts w:ascii="Arial" w:hAnsi="Arial" w:cs="Arial"/>
          <w:lang w:val="uk-UA"/>
        </w:rPr>
        <w:t>.</w:t>
      </w:r>
    </w:p>
    <w:p w14:paraId="6190AB7C" w14:textId="3C240ED7" w:rsidR="005E0573" w:rsidRPr="00096F7A" w:rsidRDefault="00FE58F1" w:rsidP="005E0573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uk-UA"/>
        </w:rPr>
        <w:t>Свідоцтво про реєстрацію у відповідних органах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096F7A">
        <w:rPr>
          <w:rFonts w:ascii="Arial" w:hAnsi="Arial" w:cs="Arial"/>
          <w:lang w:val="en-GB"/>
        </w:rPr>
        <w:t>Registration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Certificate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with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relevant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authorities</w:t>
      </w:r>
      <w:r w:rsidR="00096F7A" w:rsidRPr="00096F7A">
        <w:rPr>
          <w:rFonts w:ascii="Arial" w:hAnsi="Arial" w:cs="Arial"/>
          <w:lang w:val="uk-UA"/>
        </w:rPr>
        <w:t>.</w:t>
      </w:r>
    </w:p>
    <w:p w14:paraId="060F9D7A" w14:textId="77777777" w:rsidR="0037692D" w:rsidRPr="008613B3" w:rsidRDefault="0037692D" w:rsidP="005E0573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2018F43D" w14:textId="77777777" w:rsidR="0037692D" w:rsidRPr="008613B3" w:rsidRDefault="0037692D" w:rsidP="005E0573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785E945C" w14:textId="1A26DDBD" w:rsidR="006521CE" w:rsidRPr="008613B3" w:rsidRDefault="00FE58F1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uk-UA"/>
        </w:rPr>
      </w:pPr>
      <w:r w:rsidRPr="008613B3">
        <w:rPr>
          <w:rFonts w:ascii="Arial" w:hAnsi="Arial" w:cs="Arial"/>
          <w:lang w:val="uk-UA"/>
        </w:rPr>
        <w:t>Цей документ носить винятково інформативний характер щодо комерційних можливостей</w:t>
      </w:r>
      <w:r w:rsidRPr="008613B3">
        <w:rPr>
          <w:rFonts w:ascii="Arial" w:hAnsi="Arial" w:cs="Arial"/>
          <w:color w:val="000000"/>
          <w:lang w:val="uk-UA"/>
        </w:rPr>
        <w:t xml:space="preserve"> та не є зобов’язанням щодо закупівлі або будь-яким іншим договірним зобов’язанням Організації-замовника</w:t>
      </w:r>
      <w:r w:rsidR="00096F7A" w:rsidRPr="00096F7A">
        <w:rPr>
          <w:rFonts w:ascii="Arial" w:hAnsi="Arial" w:cs="Arial"/>
          <w:color w:val="000000"/>
          <w:lang w:val="uk-UA"/>
        </w:rPr>
        <w:t xml:space="preserve"> / </w:t>
      </w:r>
      <w:r w:rsidR="00096F7A" w:rsidRPr="00BD268A">
        <w:rPr>
          <w:rFonts w:ascii="Arial" w:hAnsi="Arial" w:cs="Arial"/>
          <w:lang w:val="en-US"/>
        </w:rPr>
        <w:t>This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purely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information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business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opportunities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color w:val="000000"/>
          <w:lang w:val="en-GB"/>
        </w:rPr>
        <w:t>and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does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not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constitute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a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commitment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to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purchase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or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any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other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form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of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</w:t>
      </w:r>
      <w:r w:rsidR="00096F7A">
        <w:rPr>
          <w:rFonts w:ascii="Arial" w:hAnsi="Arial" w:cs="Arial"/>
          <w:color w:val="000000"/>
          <w:lang w:val="en-GB"/>
        </w:rPr>
        <w:t>ontractual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commitment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with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the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Contracting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A</w:t>
      </w:r>
      <w:r w:rsidR="00096F7A" w:rsidRPr="007B4941">
        <w:rPr>
          <w:rFonts w:ascii="Arial" w:hAnsi="Arial" w:cs="Arial"/>
          <w:color w:val="000000"/>
          <w:lang w:val="en-GB"/>
        </w:rPr>
        <w:t>uthority</w:t>
      </w:r>
      <w:r w:rsidRPr="008613B3">
        <w:rPr>
          <w:rFonts w:ascii="Arial" w:hAnsi="Arial" w:cs="Arial"/>
          <w:color w:val="000000"/>
          <w:lang w:val="uk-UA"/>
        </w:rPr>
        <w:t>.</w:t>
      </w:r>
    </w:p>
    <w:p w14:paraId="5F6E8335" w14:textId="77777777" w:rsidR="00496A9D" w:rsidRPr="008613B3" w:rsidRDefault="00FE58F1" w:rsidP="005E0573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 xml:space="preserve"> </w:t>
      </w:r>
    </w:p>
    <w:p w14:paraId="56177723" w14:textId="2246CEDB" w:rsidR="00F7260E" w:rsidRPr="00DE3F32" w:rsidRDefault="00F7260E" w:rsidP="00F7260E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7260E" w:rsidRPr="00DE3F32" w14:paraId="7BD4C9D5" w14:textId="77777777" w:rsidTr="00917C63">
        <w:tc>
          <w:tcPr>
            <w:tcW w:w="4814" w:type="dxa"/>
          </w:tcPr>
          <w:p w14:paraId="5D4268FB" w14:textId="77777777" w:rsidR="00F7260E" w:rsidRDefault="00F7260E" w:rsidP="00917C63">
            <w:pPr>
              <w:rPr>
                <w:rFonts w:ascii="Arial" w:hAnsi="Arial" w:cs="Arial"/>
                <w:bCs/>
                <w:lang w:val="uk-UA"/>
              </w:rPr>
            </w:pPr>
            <w:r w:rsidRPr="006D3977">
              <w:rPr>
                <w:rFonts w:ascii="Arial" w:hAnsi="Arial" w:cs="Arial"/>
                <w:bCs/>
                <w:lang w:val="uk-UA"/>
              </w:rPr>
              <w:t>Представництво "ДАНЧЬОРЧЕІД" в Україні, код ЄДРПОУ 26579664</w:t>
            </w:r>
          </w:p>
          <w:p w14:paraId="57C25B45" w14:textId="77777777" w:rsidR="00F7260E" w:rsidRDefault="00F7260E" w:rsidP="00917C63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Адреса: </w:t>
            </w:r>
            <w:r w:rsidRPr="003E631F">
              <w:rPr>
                <w:rFonts w:ascii="Arial" w:hAnsi="Arial" w:cs="Arial"/>
                <w:lang w:val="uk-UA"/>
              </w:rPr>
              <w:t xml:space="preserve">вул. </w:t>
            </w:r>
            <w:proofErr w:type="spellStart"/>
            <w:r w:rsidRPr="003E631F">
              <w:rPr>
                <w:rFonts w:ascii="Arial" w:hAnsi="Arial" w:cs="Arial"/>
                <w:lang w:val="uk-UA"/>
              </w:rPr>
              <w:t>Чистяківська</w:t>
            </w:r>
            <w:proofErr w:type="spellEnd"/>
            <w:r w:rsidRPr="003E631F">
              <w:rPr>
                <w:rFonts w:ascii="Arial" w:hAnsi="Arial" w:cs="Arial"/>
                <w:lang w:val="uk-UA"/>
              </w:rPr>
              <w:t>, буд. 30 м. Київ, 03062</w:t>
            </w:r>
          </w:p>
          <w:p w14:paraId="56344A18" w14:textId="07E33F2C" w:rsidR="00F7260E" w:rsidRDefault="00F7260E" w:rsidP="00917C63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Контактна особа: Євген Соловей, </w:t>
            </w:r>
          </w:p>
          <w:p w14:paraId="2F0B675E" w14:textId="4474AA96" w:rsidR="00F7260E" w:rsidRPr="00573856" w:rsidRDefault="00F7260E" w:rsidP="00917C63">
            <w:pPr>
              <w:rPr>
                <w:rFonts w:ascii="Arial" w:hAnsi="Arial" w:cs="Arial"/>
                <w:lang w:val="uk-UA"/>
              </w:rPr>
            </w:pPr>
            <w:r w:rsidRPr="00573856">
              <w:rPr>
                <w:rFonts w:ascii="Arial" w:hAnsi="Arial" w:cs="Arial"/>
                <w:lang w:val="uk-UA"/>
              </w:rPr>
              <w:t>+38 (093) 765 01 4</w:t>
            </w:r>
            <w:r>
              <w:rPr>
                <w:rFonts w:ascii="Arial" w:hAnsi="Arial" w:cs="Arial"/>
                <w:lang w:val="uk-UA"/>
              </w:rPr>
              <w:t>5</w:t>
            </w:r>
          </w:p>
          <w:p w14:paraId="63894329" w14:textId="06855C59" w:rsidR="00F7260E" w:rsidRPr="00573856" w:rsidRDefault="00F7260E" w:rsidP="00917C63">
            <w:pPr>
              <w:rPr>
                <w:rFonts w:ascii="Arial" w:hAnsi="Arial" w:cs="Arial"/>
                <w:lang w:val="uk-UA"/>
              </w:rPr>
            </w:pPr>
            <w:r w:rsidRPr="00F7260E">
              <w:rPr>
                <w:rFonts w:ascii="Arial" w:hAnsi="Arial" w:cs="Arial"/>
                <w:lang w:val="uk-UA"/>
              </w:rPr>
              <w:t>yeso@dca.dk</w:t>
            </w:r>
          </w:p>
        </w:tc>
        <w:tc>
          <w:tcPr>
            <w:tcW w:w="4814" w:type="dxa"/>
          </w:tcPr>
          <w:p w14:paraId="23E256B6" w14:textId="77777777" w:rsidR="00F7260E" w:rsidRDefault="00F7260E" w:rsidP="00917C63">
            <w:pPr>
              <w:rPr>
                <w:rFonts w:ascii="Arial" w:hAnsi="Arial" w:cs="Arial"/>
                <w:bCs/>
                <w:lang w:val="uk-UA"/>
              </w:rPr>
            </w:pP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Representative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office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of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"DANCHURCHAID"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in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Ukraine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, EDRPOU </w:t>
            </w:r>
            <w:proofErr w:type="spellStart"/>
            <w:r w:rsidRPr="000C669E">
              <w:rPr>
                <w:rFonts w:ascii="Arial" w:hAnsi="Arial" w:cs="Arial"/>
                <w:bCs/>
                <w:lang w:val="uk-UA"/>
              </w:rPr>
              <w:t>code</w:t>
            </w:r>
            <w:proofErr w:type="spellEnd"/>
            <w:r w:rsidRPr="000C669E">
              <w:rPr>
                <w:rFonts w:ascii="Arial" w:hAnsi="Arial" w:cs="Arial"/>
                <w:bCs/>
                <w:lang w:val="uk-UA"/>
              </w:rPr>
              <w:t xml:space="preserve"> 26579664</w:t>
            </w:r>
          </w:p>
          <w:p w14:paraId="3D253D4A" w14:textId="77777777" w:rsidR="00F7260E" w:rsidRDefault="00F7260E" w:rsidP="00917C63">
            <w:pPr>
              <w:rPr>
                <w:rFonts w:ascii="Arial" w:hAnsi="Arial" w:cs="Arial"/>
                <w:bCs/>
                <w:lang w:val="uk-UA"/>
              </w:rPr>
            </w:pPr>
            <w:r>
              <w:rPr>
                <w:rFonts w:ascii="Arial" w:hAnsi="Arial" w:cs="Arial"/>
                <w:lang w:val="en-GB"/>
              </w:rPr>
              <w:t xml:space="preserve">Address: </w:t>
            </w:r>
            <w:r w:rsidRPr="003E631F">
              <w:rPr>
                <w:rFonts w:ascii="Arial" w:hAnsi="Arial" w:cs="Arial"/>
                <w:lang w:val="uk-UA"/>
              </w:rPr>
              <w:t xml:space="preserve">30 </w:t>
            </w:r>
            <w:proofErr w:type="spellStart"/>
            <w:r>
              <w:rPr>
                <w:rFonts w:ascii="Arial" w:hAnsi="Arial" w:cs="Arial"/>
                <w:lang w:val="en-GB"/>
              </w:rPr>
              <w:t>Chystiakivska</w:t>
            </w:r>
            <w:proofErr w:type="spellEnd"/>
            <w:r w:rsidRPr="003E631F"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str</w:t>
            </w:r>
            <w:r w:rsidRPr="00E1492A">
              <w:rPr>
                <w:rFonts w:ascii="Arial" w:hAnsi="Arial" w:cs="Arial"/>
                <w:lang w:val="uk-UA"/>
              </w:rPr>
              <w:t xml:space="preserve">., </w:t>
            </w:r>
            <w:r>
              <w:rPr>
                <w:rFonts w:ascii="Arial" w:hAnsi="Arial" w:cs="Arial"/>
                <w:lang w:val="en-GB"/>
              </w:rPr>
              <w:t>Kyiv</w:t>
            </w:r>
            <w:r w:rsidRPr="00E1492A">
              <w:rPr>
                <w:rFonts w:ascii="Arial" w:hAnsi="Arial" w:cs="Arial"/>
                <w:lang w:val="uk-UA"/>
              </w:rPr>
              <w:t>, 03062</w:t>
            </w:r>
          </w:p>
          <w:p w14:paraId="58AD0A10" w14:textId="0271E51E" w:rsidR="00F7260E" w:rsidRPr="00DE3F32" w:rsidRDefault="00F7260E" w:rsidP="00917C63">
            <w:pPr>
              <w:rPr>
                <w:rFonts w:ascii="Arial" w:hAnsi="Arial" w:cs="Arial"/>
                <w:bCs/>
                <w:lang w:val="fr-FR"/>
              </w:rPr>
            </w:pPr>
            <w:r w:rsidRPr="00DE3F32">
              <w:rPr>
                <w:rFonts w:ascii="Arial" w:hAnsi="Arial" w:cs="Arial"/>
                <w:bCs/>
                <w:lang w:val="fr-FR"/>
              </w:rPr>
              <w:t>Contact</w:t>
            </w:r>
            <w:r w:rsidRPr="00E724BF">
              <w:rPr>
                <w:rFonts w:ascii="Arial" w:hAnsi="Arial" w:cs="Arial"/>
                <w:bCs/>
                <w:lang w:val="uk-UA"/>
              </w:rPr>
              <w:t xml:space="preserve"> </w:t>
            </w:r>
            <w:proofErr w:type="spellStart"/>
            <w:r w:rsidRPr="00DE3F32">
              <w:rPr>
                <w:rFonts w:ascii="Arial" w:hAnsi="Arial" w:cs="Arial"/>
                <w:bCs/>
                <w:lang w:val="fr-FR"/>
              </w:rPr>
              <w:t>person</w:t>
            </w:r>
            <w:proofErr w:type="spellEnd"/>
            <w:r w:rsidRPr="00E724BF">
              <w:rPr>
                <w:rFonts w:ascii="Arial" w:hAnsi="Arial" w:cs="Arial"/>
                <w:bCs/>
                <w:lang w:val="uk-UA"/>
              </w:rPr>
              <w:t xml:space="preserve">: </w:t>
            </w:r>
            <w:r w:rsidR="00DE3F32" w:rsidRPr="00DE3F32">
              <w:rPr>
                <w:rFonts w:ascii="Arial" w:hAnsi="Arial" w:cs="Arial"/>
                <w:bCs/>
                <w:lang w:val="fr-FR"/>
              </w:rPr>
              <w:t>Yevhen Sol</w:t>
            </w:r>
            <w:r w:rsidR="00DE3F32">
              <w:rPr>
                <w:rFonts w:ascii="Arial" w:hAnsi="Arial" w:cs="Arial"/>
                <w:bCs/>
                <w:lang w:val="fr-FR"/>
              </w:rPr>
              <w:t>ovei</w:t>
            </w:r>
          </w:p>
          <w:p w14:paraId="0167DAEA" w14:textId="6A6EC479" w:rsidR="00F7260E" w:rsidRPr="00E724BF" w:rsidRDefault="00F7260E" w:rsidP="00917C63">
            <w:pPr>
              <w:rPr>
                <w:rFonts w:ascii="Arial" w:hAnsi="Arial" w:cs="Arial"/>
                <w:lang w:val="uk-UA"/>
              </w:rPr>
            </w:pPr>
            <w:r w:rsidRPr="00E724BF">
              <w:rPr>
                <w:rFonts w:ascii="Arial" w:hAnsi="Arial" w:cs="Arial"/>
                <w:lang w:val="uk-UA"/>
              </w:rPr>
              <w:t>+38 (093) 765 01 4</w:t>
            </w:r>
            <w:r>
              <w:rPr>
                <w:rFonts w:ascii="Arial" w:hAnsi="Arial" w:cs="Arial"/>
                <w:lang w:val="uk-UA"/>
              </w:rPr>
              <w:t>5</w:t>
            </w:r>
          </w:p>
          <w:p w14:paraId="0845E0FC" w14:textId="5533DEA5" w:rsidR="00F7260E" w:rsidRPr="00F7260E" w:rsidRDefault="00000000" w:rsidP="00917C63">
            <w:pPr>
              <w:rPr>
                <w:rFonts w:ascii="Arial" w:hAnsi="Arial" w:cs="Arial"/>
                <w:lang w:val="uk-UA"/>
              </w:rPr>
            </w:pPr>
            <w:hyperlink r:id="rId10" w:history="1">
              <w:r w:rsidR="00F7260E" w:rsidRPr="00DE3F32">
                <w:rPr>
                  <w:rStyle w:val="Hyperlink"/>
                  <w:rFonts w:ascii="Arial" w:hAnsi="Arial" w:cs="Arial"/>
                  <w:lang w:val="fr-FR"/>
                </w:rPr>
                <w:t>yeso@dca.dk</w:t>
              </w:r>
            </w:hyperlink>
            <w:r w:rsidR="00F7260E">
              <w:rPr>
                <w:rFonts w:ascii="Arial" w:hAnsi="Arial" w:cs="Arial"/>
                <w:lang w:val="uk-UA"/>
              </w:rPr>
              <w:t xml:space="preserve"> </w:t>
            </w:r>
          </w:p>
        </w:tc>
      </w:tr>
    </w:tbl>
    <w:p w14:paraId="6F3C5E08" w14:textId="5075E678" w:rsidR="00D14FE7" w:rsidRPr="00DE3F32" w:rsidRDefault="00D14FE7" w:rsidP="00F7260E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79F03E22" w14:textId="77777777" w:rsidR="00E7541B" w:rsidRPr="008613B3" w:rsidRDefault="00E7541B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108C9E68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7DA5BF97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5AB3EC74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15B78418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3C535806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6464A6B5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045C675E" w14:textId="77777777" w:rsidR="00D14FE7" w:rsidRPr="008613B3" w:rsidRDefault="00D14FE7" w:rsidP="00E7541B">
      <w:pPr>
        <w:jc w:val="right"/>
        <w:rPr>
          <w:rFonts w:ascii="Arial" w:hAnsi="Arial" w:cs="Arial"/>
          <w:lang w:val="uk-UA"/>
        </w:rPr>
      </w:pPr>
    </w:p>
    <w:sectPr w:rsidR="00D14FE7" w:rsidRPr="008613B3" w:rsidSect="00316C2B">
      <w:headerReference w:type="even" r:id="rId11"/>
      <w:foot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1105" w14:textId="77777777" w:rsidR="00316C2B" w:rsidRDefault="00316C2B">
      <w:r>
        <w:separator/>
      </w:r>
    </w:p>
  </w:endnote>
  <w:endnote w:type="continuationSeparator" w:id="0">
    <w:p w14:paraId="505A2186" w14:textId="77777777" w:rsidR="00316C2B" w:rsidRDefault="003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A2D7" w14:textId="77777777" w:rsidR="00CF5FEE" w:rsidRPr="008613B3" w:rsidRDefault="00FE58F1" w:rsidP="00CF5FEE">
    <w:pPr>
      <w:pStyle w:val="Footer"/>
      <w:tabs>
        <w:tab w:val="clear" w:pos="4819"/>
      </w:tabs>
      <w:rPr>
        <w:rFonts w:ascii="Arial" w:hAnsi="Arial" w:cs="Arial"/>
        <w:lang w:val="ru-RU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BBACEAF" wp14:editId="6897CC6A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10177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uk"/>
      </w:rPr>
      <w:t>Посібник із закупівель, 6-е видання</w:t>
    </w:r>
    <w:r w:rsidRPr="00F60433">
      <w:rPr>
        <w:rFonts w:ascii="Arial" w:hAnsi="Arial" w:cs="Arial"/>
        <w:lang w:val="uk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  <w:lang w:val="uk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</w:p>
  <w:p w14:paraId="1C83F96F" w14:textId="77777777" w:rsidR="00FD02D9" w:rsidRPr="00E12BDB" w:rsidRDefault="00FD02D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18CC" w14:textId="77777777" w:rsidR="00316C2B" w:rsidRDefault="00316C2B">
      <w:r>
        <w:separator/>
      </w:r>
    </w:p>
  </w:footnote>
  <w:footnote w:type="continuationSeparator" w:id="0">
    <w:p w14:paraId="6B9E5ED9" w14:textId="77777777" w:rsidR="00316C2B" w:rsidRDefault="003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3379" w14:textId="77777777" w:rsidR="00FD02D9" w:rsidRDefault="00000000">
    <w:pPr>
      <w:pStyle w:val="Header"/>
    </w:pPr>
    <w:r>
      <w:rPr>
        <w:noProof/>
      </w:rPr>
      <w:pict w14:anchorId="5D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EC33" w14:textId="77777777" w:rsidR="00FD02D9" w:rsidRDefault="00000000">
    <w:pPr>
      <w:pStyle w:val="Header"/>
    </w:pPr>
    <w:r>
      <w:rPr>
        <w:noProof/>
      </w:rPr>
      <w:pict w14:anchorId="2289E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3EEF"/>
    <w:multiLevelType w:val="hybridMultilevel"/>
    <w:tmpl w:val="193C5576"/>
    <w:lvl w:ilvl="0" w:tplc="D7F21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80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A0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2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3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66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6F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1B68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5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9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6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E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2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AA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B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A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FEF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B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6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A8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A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E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9076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4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8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0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C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20585774">
      <w:start w:val="1"/>
      <w:numFmt w:val="decimal"/>
      <w:lvlText w:val="%1."/>
      <w:lvlJc w:val="left"/>
      <w:pPr>
        <w:ind w:left="1440" w:hanging="360"/>
      </w:pPr>
    </w:lvl>
    <w:lvl w:ilvl="1" w:tplc="64FA2B2E" w:tentative="1">
      <w:start w:val="1"/>
      <w:numFmt w:val="lowerLetter"/>
      <w:lvlText w:val="%2."/>
      <w:lvlJc w:val="left"/>
      <w:pPr>
        <w:ind w:left="2160" w:hanging="360"/>
      </w:pPr>
    </w:lvl>
    <w:lvl w:ilvl="2" w:tplc="D4BCE106" w:tentative="1">
      <w:start w:val="1"/>
      <w:numFmt w:val="lowerRoman"/>
      <w:lvlText w:val="%3."/>
      <w:lvlJc w:val="right"/>
      <w:pPr>
        <w:ind w:left="2880" w:hanging="180"/>
      </w:pPr>
    </w:lvl>
    <w:lvl w:ilvl="3" w:tplc="354C0678" w:tentative="1">
      <w:start w:val="1"/>
      <w:numFmt w:val="decimal"/>
      <w:lvlText w:val="%4."/>
      <w:lvlJc w:val="left"/>
      <w:pPr>
        <w:ind w:left="3600" w:hanging="360"/>
      </w:pPr>
    </w:lvl>
    <w:lvl w:ilvl="4" w:tplc="97BEDAD8" w:tentative="1">
      <w:start w:val="1"/>
      <w:numFmt w:val="lowerLetter"/>
      <w:lvlText w:val="%5."/>
      <w:lvlJc w:val="left"/>
      <w:pPr>
        <w:ind w:left="4320" w:hanging="360"/>
      </w:pPr>
    </w:lvl>
    <w:lvl w:ilvl="5" w:tplc="1D62964C" w:tentative="1">
      <w:start w:val="1"/>
      <w:numFmt w:val="lowerRoman"/>
      <w:lvlText w:val="%6."/>
      <w:lvlJc w:val="right"/>
      <w:pPr>
        <w:ind w:left="5040" w:hanging="180"/>
      </w:pPr>
    </w:lvl>
    <w:lvl w:ilvl="6" w:tplc="87E61828" w:tentative="1">
      <w:start w:val="1"/>
      <w:numFmt w:val="decimal"/>
      <w:lvlText w:val="%7."/>
      <w:lvlJc w:val="left"/>
      <w:pPr>
        <w:ind w:left="5760" w:hanging="360"/>
      </w:pPr>
    </w:lvl>
    <w:lvl w:ilvl="7" w:tplc="0366D24A" w:tentative="1">
      <w:start w:val="1"/>
      <w:numFmt w:val="lowerLetter"/>
      <w:lvlText w:val="%8."/>
      <w:lvlJc w:val="left"/>
      <w:pPr>
        <w:ind w:left="6480" w:hanging="360"/>
      </w:pPr>
    </w:lvl>
    <w:lvl w:ilvl="8" w:tplc="108E9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BE2AC1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170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CB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A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20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5538BF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438B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23405F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5D0599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F8370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350E9C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A9E62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78CC22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D3ED6A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84391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829896">
    <w:abstractNumId w:val="0"/>
  </w:num>
  <w:num w:numId="3" w16cid:durableId="1727028446">
    <w:abstractNumId w:val="5"/>
  </w:num>
  <w:num w:numId="4" w16cid:durableId="1439179824">
    <w:abstractNumId w:val="1"/>
  </w:num>
  <w:num w:numId="5" w16cid:durableId="384527289">
    <w:abstractNumId w:val="6"/>
  </w:num>
  <w:num w:numId="6" w16cid:durableId="208538635">
    <w:abstractNumId w:val="4"/>
  </w:num>
  <w:num w:numId="7" w16cid:durableId="1594245083">
    <w:abstractNumId w:val="2"/>
  </w:num>
  <w:num w:numId="8" w16cid:durableId="1152021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30C6A"/>
    <w:rsid w:val="00035796"/>
    <w:rsid w:val="000506BD"/>
    <w:rsid w:val="00050CE5"/>
    <w:rsid w:val="0008047A"/>
    <w:rsid w:val="00096F7A"/>
    <w:rsid w:val="000A72DF"/>
    <w:rsid w:val="000B03F1"/>
    <w:rsid w:val="000F44FC"/>
    <w:rsid w:val="001056D1"/>
    <w:rsid w:val="001071CF"/>
    <w:rsid w:val="001204BB"/>
    <w:rsid w:val="001254EE"/>
    <w:rsid w:val="00132484"/>
    <w:rsid w:val="00157B58"/>
    <w:rsid w:val="00165E79"/>
    <w:rsid w:val="001673D4"/>
    <w:rsid w:val="0017241B"/>
    <w:rsid w:val="00182072"/>
    <w:rsid w:val="00187A61"/>
    <w:rsid w:val="00201477"/>
    <w:rsid w:val="002200E5"/>
    <w:rsid w:val="00223722"/>
    <w:rsid w:val="00226265"/>
    <w:rsid w:val="00243B78"/>
    <w:rsid w:val="00265286"/>
    <w:rsid w:val="00284225"/>
    <w:rsid w:val="00287604"/>
    <w:rsid w:val="00292D54"/>
    <w:rsid w:val="002A3FD6"/>
    <w:rsid w:val="002A49DF"/>
    <w:rsid w:val="002D4945"/>
    <w:rsid w:val="002E7841"/>
    <w:rsid w:val="002F05C7"/>
    <w:rsid w:val="002F10E2"/>
    <w:rsid w:val="002F2755"/>
    <w:rsid w:val="002F744C"/>
    <w:rsid w:val="00311D4A"/>
    <w:rsid w:val="00316C2B"/>
    <w:rsid w:val="003218CF"/>
    <w:rsid w:val="00330AB1"/>
    <w:rsid w:val="003445D1"/>
    <w:rsid w:val="00344CDD"/>
    <w:rsid w:val="003606D2"/>
    <w:rsid w:val="00366B66"/>
    <w:rsid w:val="003717F8"/>
    <w:rsid w:val="0037692D"/>
    <w:rsid w:val="003863BF"/>
    <w:rsid w:val="00386BB3"/>
    <w:rsid w:val="00392992"/>
    <w:rsid w:val="003B738E"/>
    <w:rsid w:val="003C3411"/>
    <w:rsid w:val="003C600B"/>
    <w:rsid w:val="003D0BB7"/>
    <w:rsid w:val="003E3AC2"/>
    <w:rsid w:val="003E73A7"/>
    <w:rsid w:val="00410B2A"/>
    <w:rsid w:val="00410B63"/>
    <w:rsid w:val="0042112A"/>
    <w:rsid w:val="0042465F"/>
    <w:rsid w:val="00457244"/>
    <w:rsid w:val="00490D0E"/>
    <w:rsid w:val="00496A9D"/>
    <w:rsid w:val="004A6B7A"/>
    <w:rsid w:val="004B72E7"/>
    <w:rsid w:val="004D36C3"/>
    <w:rsid w:val="004F71D6"/>
    <w:rsid w:val="00507AD8"/>
    <w:rsid w:val="0051121A"/>
    <w:rsid w:val="00514DDD"/>
    <w:rsid w:val="005154DD"/>
    <w:rsid w:val="00527C1C"/>
    <w:rsid w:val="00532E07"/>
    <w:rsid w:val="0054441F"/>
    <w:rsid w:val="005510AA"/>
    <w:rsid w:val="00570634"/>
    <w:rsid w:val="00575BA0"/>
    <w:rsid w:val="0057667F"/>
    <w:rsid w:val="00584E6E"/>
    <w:rsid w:val="005A6820"/>
    <w:rsid w:val="005B19C4"/>
    <w:rsid w:val="005B7113"/>
    <w:rsid w:val="005E0573"/>
    <w:rsid w:val="005E590D"/>
    <w:rsid w:val="005F69B4"/>
    <w:rsid w:val="00614B2E"/>
    <w:rsid w:val="00615968"/>
    <w:rsid w:val="006367AB"/>
    <w:rsid w:val="00651E51"/>
    <w:rsid w:val="006521CE"/>
    <w:rsid w:val="00652621"/>
    <w:rsid w:val="0068278F"/>
    <w:rsid w:val="0069619A"/>
    <w:rsid w:val="006A1E89"/>
    <w:rsid w:val="006B62DE"/>
    <w:rsid w:val="006C29DF"/>
    <w:rsid w:val="006D6D13"/>
    <w:rsid w:val="00714D0D"/>
    <w:rsid w:val="00716452"/>
    <w:rsid w:val="00726D98"/>
    <w:rsid w:val="00727150"/>
    <w:rsid w:val="00730A06"/>
    <w:rsid w:val="007473A1"/>
    <w:rsid w:val="00786509"/>
    <w:rsid w:val="00787889"/>
    <w:rsid w:val="007927E9"/>
    <w:rsid w:val="007B288C"/>
    <w:rsid w:val="007B4941"/>
    <w:rsid w:val="007B6783"/>
    <w:rsid w:val="007F13DA"/>
    <w:rsid w:val="00835A34"/>
    <w:rsid w:val="00842CE0"/>
    <w:rsid w:val="00852225"/>
    <w:rsid w:val="008613B3"/>
    <w:rsid w:val="00863A9B"/>
    <w:rsid w:val="00867C40"/>
    <w:rsid w:val="00870F42"/>
    <w:rsid w:val="00875B53"/>
    <w:rsid w:val="00880A0B"/>
    <w:rsid w:val="008931B4"/>
    <w:rsid w:val="00896991"/>
    <w:rsid w:val="008C3694"/>
    <w:rsid w:val="00902781"/>
    <w:rsid w:val="00904155"/>
    <w:rsid w:val="00915FB1"/>
    <w:rsid w:val="00982F7B"/>
    <w:rsid w:val="00983713"/>
    <w:rsid w:val="00996E4C"/>
    <w:rsid w:val="009A6D41"/>
    <w:rsid w:val="009C36DF"/>
    <w:rsid w:val="009D7E66"/>
    <w:rsid w:val="00A03BE9"/>
    <w:rsid w:val="00A25A4E"/>
    <w:rsid w:val="00A30849"/>
    <w:rsid w:val="00A3376A"/>
    <w:rsid w:val="00A559B9"/>
    <w:rsid w:val="00A60527"/>
    <w:rsid w:val="00A67868"/>
    <w:rsid w:val="00A7014E"/>
    <w:rsid w:val="00A70FD9"/>
    <w:rsid w:val="00A874E0"/>
    <w:rsid w:val="00A87608"/>
    <w:rsid w:val="00A9080E"/>
    <w:rsid w:val="00AA077D"/>
    <w:rsid w:val="00AD54E5"/>
    <w:rsid w:val="00B0450A"/>
    <w:rsid w:val="00B112B4"/>
    <w:rsid w:val="00B831E3"/>
    <w:rsid w:val="00B83239"/>
    <w:rsid w:val="00BA2733"/>
    <w:rsid w:val="00BB6223"/>
    <w:rsid w:val="00BD268A"/>
    <w:rsid w:val="00BE394A"/>
    <w:rsid w:val="00C1283B"/>
    <w:rsid w:val="00C273FA"/>
    <w:rsid w:val="00C35235"/>
    <w:rsid w:val="00C364B8"/>
    <w:rsid w:val="00C74DF8"/>
    <w:rsid w:val="00C83AFA"/>
    <w:rsid w:val="00C84BE0"/>
    <w:rsid w:val="00C85455"/>
    <w:rsid w:val="00C909E2"/>
    <w:rsid w:val="00C93E7D"/>
    <w:rsid w:val="00CC2A84"/>
    <w:rsid w:val="00CD0A1E"/>
    <w:rsid w:val="00CD1A97"/>
    <w:rsid w:val="00CD7F8F"/>
    <w:rsid w:val="00CE5FCB"/>
    <w:rsid w:val="00CE604B"/>
    <w:rsid w:val="00CF5FEE"/>
    <w:rsid w:val="00CF729F"/>
    <w:rsid w:val="00D03B0E"/>
    <w:rsid w:val="00D109D6"/>
    <w:rsid w:val="00D11981"/>
    <w:rsid w:val="00D14FE7"/>
    <w:rsid w:val="00D202A1"/>
    <w:rsid w:val="00D411B3"/>
    <w:rsid w:val="00D41EA5"/>
    <w:rsid w:val="00D74400"/>
    <w:rsid w:val="00D96DF4"/>
    <w:rsid w:val="00D97B15"/>
    <w:rsid w:val="00DB5825"/>
    <w:rsid w:val="00DC6D19"/>
    <w:rsid w:val="00DE3F32"/>
    <w:rsid w:val="00DE7C56"/>
    <w:rsid w:val="00DE7CA3"/>
    <w:rsid w:val="00DF18F2"/>
    <w:rsid w:val="00E12BDB"/>
    <w:rsid w:val="00E15330"/>
    <w:rsid w:val="00E154DB"/>
    <w:rsid w:val="00E16341"/>
    <w:rsid w:val="00E704B6"/>
    <w:rsid w:val="00E735BC"/>
    <w:rsid w:val="00E7541B"/>
    <w:rsid w:val="00E817E0"/>
    <w:rsid w:val="00EA28C8"/>
    <w:rsid w:val="00EA48D9"/>
    <w:rsid w:val="00ED271F"/>
    <w:rsid w:val="00EE5048"/>
    <w:rsid w:val="00F2795C"/>
    <w:rsid w:val="00F31B35"/>
    <w:rsid w:val="00F32A5B"/>
    <w:rsid w:val="00F4272E"/>
    <w:rsid w:val="00F442B9"/>
    <w:rsid w:val="00F45A08"/>
    <w:rsid w:val="00F60433"/>
    <w:rsid w:val="00F62D3E"/>
    <w:rsid w:val="00F7260E"/>
    <w:rsid w:val="00F77020"/>
    <w:rsid w:val="00F902A7"/>
    <w:rsid w:val="00F96371"/>
    <w:rsid w:val="00FB60A5"/>
    <w:rsid w:val="00FC3AD9"/>
    <w:rsid w:val="00FD02D9"/>
    <w:rsid w:val="00FD1D04"/>
    <w:rsid w:val="00FE58F1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805C33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  <w:style w:type="table" w:styleId="TableGrid">
    <w:name w:val="Table Grid"/>
    <w:basedOn w:val="TableNormal"/>
    <w:rsid w:val="00F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7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yeso@dca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18015-3284-4CFA-B4D4-27536C914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</ds:schemaRefs>
</ds:datastoreItem>
</file>

<file path=customXml/itemProps3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Yevhen Solovei</cp:lastModifiedBy>
  <cp:revision>4</cp:revision>
  <cp:lastPrinted>2018-06-28T08:56:00Z</cp:lastPrinted>
  <dcterms:created xsi:type="dcterms:W3CDTF">2024-02-14T13:14:00Z</dcterms:created>
  <dcterms:modified xsi:type="dcterms:W3CDTF">2024-02-14T14:24:00Z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  <property fmtid="{D5CDD505-2E9C-101B-9397-08002B2CF9AE}" pid="3" name="Order">
    <vt:r8>2667800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fc29830d-bc2c-484f-b894-e971d5b5093e</vt:lpwstr>
  </property>
</Properties>
</file>